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1525" w14:textId="527B83A3" w:rsidR="004C1839" w:rsidRDefault="004C1839" w:rsidP="004C1839">
      <w:pPr>
        <w:spacing w:after="0" w:line="240" w:lineRule="auto"/>
        <w:jc w:val="center"/>
        <w:rPr>
          <w:b/>
          <w:bCs/>
          <w:sz w:val="22"/>
          <w:szCs w:val="22"/>
        </w:rPr>
      </w:pPr>
      <w:bookmarkStart w:id="0" w:name="_Toc521483829"/>
      <w:r>
        <w:rPr>
          <w:b/>
          <w:bCs/>
          <w:sz w:val="22"/>
          <w:szCs w:val="22"/>
        </w:rPr>
        <w:t xml:space="preserve">                                                                                                                                                                                                   </w:t>
      </w:r>
      <w:r w:rsidRPr="006D679B">
        <w:rPr>
          <w:b/>
          <w:bCs/>
          <w:sz w:val="22"/>
          <w:szCs w:val="22"/>
        </w:rPr>
        <w:t>Приложение к постановлению</w:t>
      </w:r>
      <w:r>
        <w:rPr>
          <w:b/>
          <w:bCs/>
          <w:sz w:val="22"/>
          <w:szCs w:val="22"/>
        </w:rPr>
        <w:t xml:space="preserve"> </w:t>
      </w:r>
    </w:p>
    <w:p w14:paraId="3A226B8F" w14:textId="77777777" w:rsidR="004C1839" w:rsidRDefault="004C1839" w:rsidP="004C1839">
      <w:pPr>
        <w:spacing w:after="0" w:line="240" w:lineRule="auto"/>
        <w:jc w:val="right"/>
        <w:rPr>
          <w:b/>
          <w:bCs/>
          <w:sz w:val="22"/>
          <w:szCs w:val="22"/>
        </w:rPr>
      </w:pPr>
      <w:r w:rsidRPr="006D679B">
        <w:rPr>
          <w:b/>
          <w:bCs/>
          <w:sz w:val="22"/>
          <w:szCs w:val="22"/>
        </w:rPr>
        <w:t xml:space="preserve">администрации МО "Выборгский </w:t>
      </w:r>
    </w:p>
    <w:p w14:paraId="67CA4173" w14:textId="2E51DFCA" w:rsidR="00645FBF" w:rsidRDefault="00011F63" w:rsidP="00011F63">
      <w:pPr>
        <w:spacing w:after="0" w:line="240" w:lineRule="auto"/>
        <w:jc w:val="center"/>
        <w:rPr>
          <w:sz w:val="22"/>
          <w:szCs w:val="22"/>
        </w:rPr>
      </w:pPr>
      <w:r>
        <w:rPr>
          <w:b/>
          <w:bCs/>
          <w:sz w:val="22"/>
          <w:szCs w:val="22"/>
        </w:rPr>
        <w:t xml:space="preserve">                                                                                                                                                                                                        </w:t>
      </w:r>
      <w:r w:rsidR="004C1839" w:rsidRPr="006D679B">
        <w:rPr>
          <w:b/>
          <w:bCs/>
          <w:sz w:val="22"/>
          <w:szCs w:val="22"/>
        </w:rPr>
        <w:t>район" от</w:t>
      </w:r>
      <w:r>
        <w:rPr>
          <w:b/>
          <w:bCs/>
          <w:sz w:val="22"/>
          <w:szCs w:val="22"/>
        </w:rPr>
        <w:t xml:space="preserve"> 14.11.</w:t>
      </w:r>
      <w:r w:rsidR="004C1839" w:rsidRPr="006D679B">
        <w:rPr>
          <w:b/>
          <w:bCs/>
          <w:sz w:val="22"/>
          <w:szCs w:val="22"/>
        </w:rPr>
        <w:t>202</w:t>
      </w:r>
      <w:r w:rsidR="004C1839">
        <w:rPr>
          <w:b/>
          <w:bCs/>
          <w:sz w:val="22"/>
          <w:szCs w:val="22"/>
        </w:rPr>
        <w:t>2</w:t>
      </w:r>
      <w:r w:rsidR="004C1839" w:rsidRPr="006D679B">
        <w:rPr>
          <w:b/>
          <w:bCs/>
          <w:sz w:val="22"/>
          <w:szCs w:val="22"/>
        </w:rPr>
        <w:t xml:space="preserve"> года №</w:t>
      </w:r>
      <w:r>
        <w:rPr>
          <w:b/>
          <w:bCs/>
          <w:sz w:val="22"/>
          <w:szCs w:val="22"/>
        </w:rPr>
        <w:t xml:space="preserve"> 3976</w:t>
      </w:r>
      <w:r w:rsidR="00645FBF">
        <w:rPr>
          <w:sz w:val="22"/>
          <w:szCs w:val="22"/>
        </w:rPr>
        <w:t xml:space="preserve">                                                                                                                                                                             </w:t>
      </w:r>
    </w:p>
    <w:p w14:paraId="124749F4" w14:textId="77777777" w:rsidR="00E93E6A" w:rsidRPr="00645FBF" w:rsidRDefault="00E93E6A" w:rsidP="00645FBF">
      <w:pPr>
        <w:spacing w:after="0" w:line="240" w:lineRule="auto"/>
        <w:jc w:val="center"/>
        <w:rPr>
          <w:sz w:val="22"/>
          <w:szCs w:val="22"/>
        </w:rPr>
      </w:pPr>
    </w:p>
    <w:p w14:paraId="05BB690B" w14:textId="77777777" w:rsidR="00E93E6A" w:rsidRDefault="00E93E6A" w:rsidP="00080438">
      <w:pPr>
        <w:spacing w:after="0" w:line="240" w:lineRule="auto"/>
        <w:jc w:val="center"/>
        <w:rPr>
          <w:b/>
          <w:bCs/>
          <w:sz w:val="28"/>
          <w:szCs w:val="28"/>
        </w:rPr>
      </w:pPr>
    </w:p>
    <w:p w14:paraId="026B8E31" w14:textId="59895CD6" w:rsidR="00973FD7" w:rsidRDefault="00E93E6A" w:rsidP="00080438">
      <w:pPr>
        <w:spacing w:after="0" w:line="240" w:lineRule="auto"/>
        <w:jc w:val="center"/>
        <w:rPr>
          <w:b/>
          <w:bCs/>
          <w:sz w:val="28"/>
          <w:szCs w:val="28"/>
        </w:rPr>
      </w:pPr>
      <w:r>
        <w:rPr>
          <w:b/>
          <w:bCs/>
          <w:sz w:val="28"/>
          <w:szCs w:val="28"/>
        </w:rPr>
        <w:t>Прогноз социально- экономического развития муниципального образования «Город Выборг» Выборгского района Ленинградской области на 2023 год и плановый период 2024 и 2025 годов</w:t>
      </w:r>
    </w:p>
    <w:p w14:paraId="3FC18FAD" w14:textId="7FB1BFE7" w:rsidR="00645FBF" w:rsidRDefault="00645FBF" w:rsidP="00080438">
      <w:pPr>
        <w:spacing w:after="0" w:line="240" w:lineRule="auto"/>
        <w:jc w:val="center"/>
        <w:rPr>
          <w:b/>
          <w:bCs/>
          <w:sz w:val="28"/>
          <w:szCs w:val="28"/>
        </w:rPr>
      </w:pPr>
    </w:p>
    <w:p w14:paraId="76A3DDFF" w14:textId="400B7A7A" w:rsidR="004C1495" w:rsidRDefault="00E93E6A" w:rsidP="00F26032">
      <w:pPr>
        <w:pStyle w:val="1b"/>
        <w:numPr>
          <w:ilvl w:val="0"/>
          <w:numId w:val="18"/>
        </w:numPr>
        <w:spacing w:after="0" w:line="240" w:lineRule="auto"/>
        <w:jc w:val="center"/>
        <w:rPr>
          <w:b/>
          <w:bCs/>
          <w:sz w:val="28"/>
          <w:szCs w:val="28"/>
        </w:rPr>
      </w:pPr>
      <w:r w:rsidRPr="00E93E6A">
        <w:rPr>
          <w:b/>
          <w:bCs/>
          <w:sz w:val="28"/>
          <w:szCs w:val="28"/>
        </w:rPr>
        <w:t>П</w:t>
      </w:r>
      <w:r w:rsidR="00645FBF" w:rsidRPr="00E93E6A">
        <w:rPr>
          <w:b/>
          <w:bCs/>
          <w:sz w:val="28"/>
          <w:szCs w:val="28"/>
        </w:rPr>
        <w:t>оказатели прогноза</w:t>
      </w:r>
      <w:r w:rsidR="006E310A" w:rsidRPr="00E93E6A">
        <w:rPr>
          <w:b/>
          <w:bCs/>
          <w:sz w:val="28"/>
          <w:szCs w:val="28"/>
        </w:rPr>
        <w:t xml:space="preserve"> социально- экономического развития муниципального образования «Город Выборг» Выборгского района Ленинградской области на 202</w:t>
      </w:r>
      <w:r w:rsidR="004C1495" w:rsidRPr="00E93E6A">
        <w:rPr>
          <w:b/>
          <w:bCs/>
          <w:sz w:val="28"/>
          <w:szCs w:val="28"/>
        </w:rPr>
        <w:t>3</w:t>
      </w:r>
      <w:r w:rsidRPr="00E93E6A">
        <w:rPr>
          <w:b/>
          <w:bCs/>
          <w:sz w:val="28"/>
          <w:szCs w:val="28"/>
        </w:rPr>
        <w:t xml:space="preserve"> год и плановый период 2024 и 2025 годов </w:t>
      </w:r>
    </w:p>
    <w:p w14:paraId="1366604E" w14:textId="77777777" w:rsidR="00E93E6A" w:rsidRPr="00E93E6A" w:rsidRDefault="00E93E6A" w:rsidP="00E93E6A">
      <w:pPr>
        <w:pStyle w:val="1b"/>
        <w:spacing w:after="0" w:line="240" w:lineRule="auto"/>
        <w:ind w:left="1080"/>
        <w:rPr>
          <w:b/>
          <w:bCs/>
          <w:sz w:val="28"/>
          <w:szCs w:val="28"/>
        </w:rPr>
      </w:pPr>
    </w:p>
    <w:tbl>
      <w:tblPr>
        <w:tblpPr w:leftFromText="180" w:rightFromText="180" w:vertAnchor="text" w:tblpY="1"/>
        <w:tblOverlap w:val="never"/>
        <w:tblW w:w="14548" w:type="dxa"/>
        <w:tblLook w:val="04A0" w:firstRow="1" w:lastRow="0" w:firstColumn="1" w:lastColumn="0" w:noHBand="0" w:noVBand="1"/>
      </w:tblPr>
      <w:tblGrid>
        <w:gridCol w:w="846"/>
        <w:gridCol w:w="4111"/>
        <w:gridCol w:w="2074"/>
        <w:gridCol w:w="1436"/>
        <w:gridCol w:w="1574"/>
        <w:gridCol w:w="1356"/>
        <w:gridCol w:w="1296"/>
        <w:gridCol w:w="1619"/>
        <w:gridCol w:w="236"/>
      </w:tblGrid>
      <w:tr w:rsidR="004C1495" w:rsidRPr="004C1495" w14:paraId="0983532B" w14:textId="77777777" w:rsidTr="002509FA">
        <w:trPr>
          <w:gridAfter w:val="1"/>
          <w:wAfter w:w="236" w:type="dxa"/>
          <w:trHeight w:val="31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A43DD" w14:textId="77777777" w:rsidR="004C1495" w:rsidRPr="004C1495" w:rsidRDefault="004C1495" w:rsidP="002509FA">
            <w:pPr>
              <w:spacing w:after="0" w:line="240" w:lineRule="auto"/>
              <w:jc w:val="center"/>
              <w:rPr>
                <w:b/>
                <w:bCs/>
                <w:color w:val="000000"/>
                <w:sz w:val="22"/>
                <w:szCs w:val="22"/>
              </w:rPr>
            </w:pPr>
            <w:r w:rsidRPr="004C1495">
              <w:rPr>
                <w:b/>
                <w:bCs/>
                <w:color w:val="000000"/>
                <w:sz w:val="22"/>
                <w:szCs w:val="22"/>
              </w:rPr>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42B0" w14:textId="77777777" w:rsidR="004C1495" w:rsidRPr="004C1495" w:rsidRDefault="004C1495" w:rsidP="002509FA">
            <w:pPr>
              <w:spacing w:after="0" w:line="240" w:lineRule="auto"/>
              <w:rPr>
                <w:b/>
                <w:bCs/>
                <w:color w:val="000000"/>
                <w:sz w:val="22"/>
                <w:szCs w:val="22"/>
              </w:rPr>
            </w:pPr>
            <w:r w:rsidRPr="004C1495">
              <w:rPr>
                <w:b/>
                <w:bCs/>
                <w:color w:val="000000"/>
                <w:sz w:val="22"/>
                <w:szCs w:val="22"/>
              </w:rPr>
              <w:t>Наименование, раздела, показателя</w:t>
            </w:r>
          </w:p>
        </w:tc>
        <w:tc>
          <w:tcPr>
            <w:tcW w:w="2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D25C3" w14:textId="77777777" w:rsidR="004C1495" w:rsidRPr="004C1495" w:rsidRDefault="004C1495" w:rsidP="002509FA">
            <w:pPr>
              <w:spacing w:after="0" w:line="240" w:lineRule="auto"/>
              <w:jc w:val="center"/>
              <w:rPr>
                <w:b/>
                <w:bCs/>
                <w:color w:val="000000"/>
                <w:sz w:val="22"/>
                <w:szCs w:val="22"/>
              </w:rPr>
            </w:pPr>
            <w:r w:rsidRPr="004C1495">
              <w:rPr>
                <w:b/>
                <w:bCs/>
                <w:color w:val="000000"/>
                <w:sz w:val="22"/>
                <w:szCs w:val="22"/>
              </w:rPr>
              <w:t>Единица измерения</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D5EA327" w14:textId="77777777" w:rsidR="004C1495" w:rsidRPr="004C1495" w:rsidRDefault="004C1495" w:rsidP="002509FA">
            <w:pPr>
              <w:spacing w:after="0" w:line="240" w:lineRule="auto"/>
              <w:jc w:val="center"/>
              <w:rPr>
                <w:b/>
                <w:bCs/>
                <w:color w:val="000000"/>
                <w:sz w:val="22"/>
                <w:szCs w:val="22"/>
              </w:rPr>
            </w:pPr>
            <w:r w:rsidRPr="004C1495">
              <w:rPr>
                <w:b/>
                <w:bCs/>
                <w:color w:val="000000"/>
                <w:sz w:val="22"/>
                <w:szCs w:val="22"/>
              </w:rPr>
              <w:t>Отчет</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02A5C592" w14:textId="77777777" w:rsidR="004C1495" w:rsidRPr="004C1495" w:rsidRDefault="004C1495" w:rsidP="002509FA">
            <w:pPr>
              <w:spacing w:after="0" w:line="240" w:lineRule="auto"/>
              <w:jc w:val="center"/>
              <w:rPr>
                <w:b/>
                <w:bCs/>
                <w:color w:val="000000"/>
                <w:sz w:val="22"/>
                <w:szCs w:val="22"/>
              </w:rPr>
            </w:pPr>
            <w:r w:rsidRPr="004C1495">
              <w:rPr>
                <w:b/>
                <w:bCs/>
                <w:color w:val="000000"/>
                <w:sz w:val="22"/>
                <w:szCs w:val="22"/>
              </w:rPr>
              <w:t>Оценка</w:t>
            </w:r>
          </w:p>
        </w:tc>
        <w:tc>
          <w:tcPr>
            <w:tcW w:w="4271" w:type="dxa"/>
            <w:gridSpan w:val="3"/>
            <w:tcBorders>
              <w:top w:val="single" w:sz="4" w:space="0" w:color="auto"/>
              <w:left w:val="nil"/>
              <w:bottom w:val="single" w:sz="4" w:space="0" w:color="auto"/>
              <w:right w:val="single" w:sz="4" w:space="0" w:color="auto"/>
            </w:tcBorders>
            <w:shd w:val="clear" w:color="auto" w:fill="auto"/>
            <w:vAlign w:val="center"/>
            <w:hideMark/>
          </w:tcPr>
          <w:p w14:paraId="2C992092" w14:textId="77777777" w:rsidR="004C1495" w:rsidRPr="004C1495" w:rsidRDefault="004C1495" w:rsidP="002509FA">
            <w:pPr>
              <w:spacing w:after="0" w:line="240" w:lineRule="auto"/>
              <w:jc w:val="center"/>
              <w:rPr>
                <w:b/>
                <w:bCs/>
                <w:color w:val="000000"/>
                <w:sz w:val="22"/>
                <w:szCs w:val="22"/>
              </w:rPr>
            </w:pPr>
            <w:r w:rsidRPr="004C1495">
              <w:rPr>
                <w:b/>
                <w:bCs/>
                <w:color w:val="000000"/>
                <w:sz w:val="22"/>
                <w:szCs w:val="22"/>
              </w:rPr>
              <w:t>Прогноз</w:t>
            </w:r>
          </w:p>
        </w:tc>
      </w:tr>
      <w:tr w:rsidR="004C1495" w:rsidRPr="004C1495" w14:paraId="3C6B19F5" w14:textId="77777777" w:rsidTr="002509FA">
        <w:trPr>
          <w:gridAfter w:val="1"/>
          <w:wAfter w:w="236" w:type="dxa"/>
          <w:trHeight w:val="31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E1A3FBD" w14:textId="77777777" w:rsidR="004C1495" w:rsidRPr="004C1495" w:rsidRDefault="004C1495" w:rsidP="002509FA">
            <w:pPr>
              <w:spacing w:after="0" w:line="240" w:lineRule="auto"/>
              <w:rPr>
                <w:b/>
                <w:bCs/>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200BE218" w14:textId="77777777" w:rsidR="004C1495" w:rsidRPr="004C1495" w:rsidRDefault="004C1495" w:rsidP="002509FA">
            <w:pPr>
              <w:spacing w:after="0" w:line="240" w:lineRule="auto"/>
              <w:rPr>
                <w:b/>
                <w:bCs/>
                <w:color w:val="000000"/>
                <w:sz w:val="22"/>
                <w:szCs w:val="22"/>
              </w:rPr>
            </w:pPr>
          </w:p>
        </w:tc>
        <w:tc>
          <w:tcPr>
            <w:tcW w:w="2074" w:type="dxa"/>
            <w:vMerge/>
            <w:tcBorders>
              <w:top w:val="single" w:sz="4" w:space="0" w:color="auto"/>
              <w:left w:val="single" w:sz="4" w:space="0" w:color="auto"/>
              <w:bottom w:val="single" w:sz="4" w:space="0" w:color="auto"/>
              <w:right w:val="single" w:sz="4" w:space="0" w:color="auto"/>
            </w:tcBorders>
            <w:vAlign w:val="center"/>
            <w:hideMark/>
          </w:tcPr>
          <w:p w14:paraId="02ED818C" w14:textId="77777777" w:rsidR="004C1495" w:rsidRPr="004C1495" w:rsidRDefault="004C1495" w:rsidP="002509FA">
            <w:pPr>
              <w:spacing w:after="0" w:line="240" w:lineRule="auto"/>
              <w:rPr>
                <w:b/>
                <w:bCs/>
                <w:color w:val="000000"/>
                <w:sz w:val="22"/>
                <w:szCs w:val="22"/>
              </w:rPr>
            </w:pPr>
          </w:p>
        </w:tc>
        <w:tc>
          <w:tcPr>
            <w:tcW w:w="1436" w:type="dxa"/>
            <w:tcBorders>
              <w:top w:val="nil"/>
              <w:left w:val="nil"/>
              <w:bottom w:val="single" w:sz="4" w:space="0" w:color="auto"/>
              <w:right w:val="single" w:sz="4" w:space="0" w:color="auto"/>
            </w:tcBorders>
            <w:shd w:val="clear" w:color="auto" w:fill="auto"/>
            <w:vAlign w:val="center"/>
            <w:hideMark/>
          </w:tcPr>
          <w:p w14:paraId="6C8F8EA1"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2021</w:t>
            </w:r>
          </w:p>
        </w:tc>
        <w:tc>
          <w:tcPr>
            <w:tcW w:w="1574" w:type="dxa"/>
            <w:tcBorders>
              <w:top w:val="nil"/>
              <w:left w:val="nil"/>
              <w:bottom w:val="single" w:sz="4" w:space="0" w:color="auto"/>
              <w:right w:val="single" w:sz="4" w:space="0" w:color="auto"/>
            </w:tcBorders>
            <w:shd w:val="clear" w:color="auto" w:fill="auto"/>
            <w:vAlign w:val="center"/>
            <w:hideMark/>
          </w:tcPr>
          <w:p w14:paraId="5A5FAE3A" w14:textId="77777777" w:rsidR="004C1495" w:rsidRPr="004C1495" w:rsidRDefault="004C1495" w:rsidP="002509FA">
            <w:pPr>
              <w:spacing w:after="0" w:line="240" w:lineRule="auto"/>
              <w:jc w:val="center"/>
              <w:rPr>
                <w:b/>
                <w:bCs/>
                <w:color w:val="000000"/>
                <w:sz w:val="22"/>
                <w:szCs w:val="22"/>
              </w:rPr>
            </w:pPr>
            <w:r w:rsidRPr="004C1495">
              <w:rPr>
                <w:b/>
                <w:bCs/>
                <w:color w:val="000000"/>
                <w:sz w:val="22"/>
                <w:szCs w:val="22"/>
              </w:rPr>
              <w:t>2022</w:t>
            </w:r>
          </w:p>
        </w:tc>
        <w:tc>
          <w:tcPr>
            <w:tcW w:w="1356" w:type="dxa"/>
            <w:tcBorders>
              <w:top w:val="nil"/>
              <w:left w:val="nil"/>
              <w:bottom w:val="single" w:sz="4" w:space="0" w:color="auto"/>
              <w:right w:val="single" w:sz="4" w:space="0" w:color="auto"/>
            </w:tcBorders>
            <w:shd w:val="clear" w:color="auto" w:fill="auto"/>
            <w:vAlign w:val="center"/>
            <w:hideMark/>
          </w:tcPr>
          <w:p w14:paraId="23ABBBAB"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2023</w:t>
            </w:r>
          </w:p>
        </w:tc>
        <w:tc>
          <w:tcPr>
            <w:tcW w:w="1296" w:type="dxa"/>
            <w:tcBorders>
              <w:top w:val="nil"/>
              <w:left w:val="nil"/>
              <w:bottom w:val="single" w:sz="4" w:space="0" w:color="auto"/>
              <w:right w:val="single" w:sz="4" w:space="0" w:color="auto"/>
            </w:tcBorders>
            <w:shd w:val="clear" w:color="auto" w:fill="auto"/>
            <w:vAlign w:val="center"/>
            <w:hideMark/>
          </w:tcPr>
          <w:p w14:paraId="0E4B455F"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2024</w:t>
            </w:r>
          </w:p>
        </w:tc>
        <w:tc>
          <w:tcPr>
            <w:tcW w:w="1619" w:type="dxa"/>
            <w:tcBorders>
              <w:top w:val="nil"/>
              <w:left w:val="nil"/>
              <w:bottom w:val="single" w:sz="4" w:space="0" w:color="auto"/>
              <w:right w:val="single" w:sz="4" w:space="0" w:color="auto"/>
            </w:tcBorders>
            <w:shd w:val="clear" w:color="auto" w:fill="auto"/>
            <w:vAlign w:val="center"/>
            <w:hideMark/>
          </w:tcPr>
          <w:p w14:paraId="78B11477"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2025</w:t>
            </w:r>
          </w:p>
        </w:tc>
      </w:tr>
      <w:tr w:rsidR="00221973" w:rsidRPr="004C1495" w14:paraId="3F8F4290" w14:textId="77777777" w:rsidTr="002509FA">
        <w:trPr>
          <w:gridAfter w:val="1"/>
          <w:wAfter w:w="236" w:type="dxa"/>
          <w:trHeight w:val="191"/>
        </w:trPr>
        <w:tc>
          <w:tcPr>
            <w:tcW w:w="846" w:type="dxa"/>
            <w:tcBorders>
              <w:top w:val="nil"/>
              <w:left w:val="single" w:sz="4" w:space="0" w:color="auto"/>
              <w:bottom w:val="single" w:sz="4" w:space="0" w:color="auto"/>
              <w:right w:val="single" w:sz="4" w:space="0" w:color="auto"/>
            </w:tcBorders>
            <w:shd w:val="clear" w:color="auto" w:fill="auto"/>
            <w:hideMark/>
          </w:tcPr>
          <w:p w14:paraId="73CFA83D" w14:textId="77777777" w:rsidR="00221973" w:rsidRPr="004C1495" w:rsidRDefault="00221973" w:rsidP="002509FA">
            <w:pPr>
              <w:spacing w:after="0" w:line="240" w:lineRule="auto"/>
              <w:jc w:val="center"/>
              <w:rPr>
                <w:b/>
                <w:bCs/>
                <w:color w:val="000000"/>
                <w:sz w:val="22"/>
                <w:szCs w:val="22"/>
              </w:rPr>
            </w:pPr>
            <w:r w:rsidRPr="004C1495">
              <w:rPr>
                <w:b/>
                <w:bCs/>
                <w:color w:val="000000"/>
                <w:sz w:val="22"/>
                <w:szCs w:val="22"/>
              </w:rPr>
              <w:t>I</w:t>
            </w:r>
          </w:p>
        </w:tc>
        <w:tc>
          <w:tcPr>
            <w:tcW w:w="13466" w:type="dxa"/>
            <w:gridSpan w:val="7"/>
            <w:tcBorders>
              <w:top w:val="nil"/>
              <w:left w:val="nil"/>
              <w:bottom w:val="single" w:sz="4" w:space="0" w:color="auto"/>
              <w:right w:val="single" w:sz="4" w:space="0" w:color="auto"/>
            </w:tcBorders>
            <w:shd w:val="clear" w:color="000000" w:fill="FFFFFF"/>
            <w:vAlign w:val="center"/>
            <w:hideMark/>
          </w:tcPr>
          <w:p w14:paraId="5D848280" w14:textId="5ED182B2" w:rsidR="00221973" w:rsidRPr="004C1495" w:rsidRDefault="00221973" w:rsidP="002509FA">
            <w:pPr>
              <w:spacing w:after="0" w:line="240" w:lineRule="auto"/>
              <w:rPr>
                <w:b/>
                <w:bCs/>
                <w:color w:val="000000"/>
                <w:sz w:val="22"/>
                <w:szCs w:val="22"/>
              </w:rPr>
            </w:pPr>
            <w:r w:rsidRPr="004C1495">
              <w:rPr>
                <w:b/>
                <w:bCs/>
                <w:color w:val="000000"/>
                <w:sz w:val="22"/>
                <w:szCs w:val="22"/>
              </w:rPr>
              <w:t>Демографические показатели</w:t>
            </w:r>
          </w:p>
        </w:tc>
      </w:tr>
      <w:tr w:rsidR="004C1495" w:rsidRPr="004C1495" w14:paraId="62B55340"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F974E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w:t>
            </w:r>
          </w:p>
        </w:tc>
        <w:tc>
          <w:tcPr>
            <w:tcW w:w="4111" w:type="dxa"/>
            <w:tcBorders>
              <w:top w:val="nil"/>
              <w:left w:val="nil"/>
              <w:bottom w:val="single" w:sz="4" w:space="0" w:color="auto"/>
              <w:right w:val="single" w:sz="4" w:space="0" w:color="auto"/>
            </w:tcBorders>
            <w:shd w:val="clear" w:color="000000" w:fill="FFFFFF"/>
            <w:vAlign w:val="center"/>
            <w:hideMark/>
          </w:tcPr>
          <w:p w14:paraId="7E061BDA" w14:textId="77777777" w:rsidR="004C1495" w:rsidRPr="004C1495" w:rsidRDefault="004C1495" w:rsidP="002509FA">
            <w:pPr>
              <w:spacing w:after="0" w:line="240" w:lineRule="auto"/>
              <w:rPr>
                <w:color w:val="000000"/>
                <w:sz w:val="22"/>
                <w:szCs w:val="22"/>
              </w:rPr>
            </w:pPr>
            <w:r w:rsidRPr="004C1495">
              <w:rPr>
                <w:color w:val="000000"/>
                <w:sz w:val="22"/>
                <w:szCs w:val="22"/>
              </w:rPr>
              <w:t>Численность населения (на 1 января года)</w:t>
            </w:r>
          </w:p>
        </w:tc>
        <w:tc>
          <w:tcPr>
            <w:tcW w:w="2074" w:type="dxa"/>
            <w:tcBorders>
              <w:top w:val="nil"/>
              <w:left w:val="nil"/>
              <w:bottom w:val="single" w:sz="4" w:space="0" w:color="auto"/>
              <w:right w:val="single" w:sz="4" w:space="0" w:color="auto"/>
            </w:tcBorders>
            <w:shd w:val="clear" w:color="auto" w:fill="auto"/>
            <w:vAlign w:val="center"/>
            <w:hideMark/>
          </w:tcPr>
          <w:p w14:paraId="4B676FE8"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5A3CFEE8" w14:textId="77777777" w:rsidR="004C1495" w:rsidRPr="004C1495" w:rsidRDefault="004C1495" w:rsidP="002509FA">
            <w:pPr>
              <w:spacing w:after="0" w:line="240" w:lineRule="auto"/>
              <w:jc w:val="center"/>
              <w:rPr>
                <w:color w:val="000000"/>
                <w:sz w:val="22"/>
                <w:szCs w:val="22"/>
              </w:rPr>
            </w:pPr>
            <w:r w:rsidRPr="004C1495">
              <w:rPr>
                <w:color w:val="000000"/>
                <w:sz w:val="22"/>
                <w:szCs w:val="22"/>
              </w:rPr>
              <w:t>74054</w:t>
            </w:r>
          </w:p>
        </w:tc>
        <w:tc>
          <w:tcPr>
            <w:tcW w:w="1574" w:type="dxa"/>
            <w:tcBorders>
              <w:top w:val="nil"/>
              <w:left w:val="nil"/>
              <w:bottom w:val="single" w:sz="4" w:space="0" w:color="auto"/>
              <w:right w:val="single" w:sz="4" w:space="0" w:color="auto"/>
            </w:tcBorders>
            <w:shd w:val="clear" w:color="auto" w:fill="auto"/>
            <w:vAlign w:val="center"/>
            <w:hideMark/>
          </w:tcPr>
          <w:p w14:paraId="710BEC2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73001</w:t>
            </w:r>
          </w:p>
        </w:tc>
        <w:tc>
          <w:tcPr>
            <w:tcW w:w="1356" w:type="dxa"/>
            <w:tcBorders>
              <w:top w:val="nil"/>
              <w:left w:val="nil"/>
              <w:bottom w:val="single" w:sz="4" w:space="0" w:color="auto"/>
              <w:right w:val="single" w:sz="4" w:space="0" w:color="auto"/>
            </w:tcBorders>
            <w:shd w:val="clear" w:color="auto" w:fill="auto"/>
            <w:vAlign w:val="center"/>
            <w:hideMark/>
          </w:tcPr>
          <w:p w14:paraId="716EDD18" w14:textId="7D17F00F" w:rsidR="004C1495" w:rsidRPr="004C1495" w:rsidRDefault="00895C55" w:rsidP="002509FA">
            <w:pPr>
              <w:spacing w:after="0" w:line="240" w:lineRule="auto"/>
              <w:jc w:val="center"/>
              <w:rPr>
                <w:color w:val="000000"/>
                <w:sz w:val="22"/>
                <w:szCs w:val="22"/>
              </w:rPr>
            </w:pPr>
            <w:r>
              <w:rPr>
                <w:color w:val="000000"/>
                <w:sz w:val="22"/>
                <w:szCs w:val="22"/>
              </w:rPr>
              <w:t>71963</w:t>
            </w:r>
          </w:p>
        </w:tc>
        <w:tc>
          <w:tcPr>
            <w:tcW w:w="1296" w:type="dxa"/>
            <w:tcBorders>
              <w:top w:val="nil"/>
              <w:left w:val="nil"/>
              <w:bottom w:val="single" w:sz="4" w:space="0" w:color="auto"/>
              <w:right w:val="single" w:sz="4" w:space="0" w:color="auto"/>
            </w:tcBorders>
            <w:shd w:val="clear" w:color="auto" w:fill="auto"/>
            <w:vAlign w:val="center"/>
            <w:hideMark/>
          </w:tcPr>
          <w:p w14:paraId="4524CE97" w14:textId="407C33D0" w:rsidR="004C1495" w:rsidRPr="004C1495" w:rsidRDefault="00895C55" w:rsidP="002509FA">
            <w:pPr>
              <w:spacing w:after="0" w:line="240" w:lineRule="auto"/>
              <w:jc w:val="center"/>
              <w:rPr>
                <w:color w:val="000000"/>
                <w:sz w:val="22"/>
                <w:szCs w:val="22"/>
              </w:rPr>
            </w:pPr>
            <w:r>
              <w:rPr>
                <w:color w:val="000000"/>
                <w:sz w:val="22"/>
                <w:szCs w:val="22"/>
              </w:rPr>
              <w:t>71016</w:t>
            </w:r>
          </w:p>
        </w:tc>
        <w:tc>
          <w:tcPr>
            <w:tcW w:w="1619" w:type="dxa"/>
            <w:tcBorders>
              <w:top w:val="nil"/>
              <w:left w:val="nil"/>
              <w:bottom w:val="single" w:sz="4" w:space="0" w:color="auto"/>
              <w:right w:val="single" w:sz="4" w:space="0" w:color="auto"/>
            </w:tcBorders>
            <w:shd w:val="clear" w:color="auto" w:fill="auto"/>
            <w:vAlign w:val="center"/>
            <w:hideMark/>
          </w:tcPr>
          <w:p w14:paraId="30164DD9" w14:textId="0D58AFDB" w:rsidR="004C1495" w:rsidRPr="004C1495" w:rsidRDefault="004C1495" w:rsidP="002509FA">
            <w:pPr>
              <w:spacing w:after="0" w:line="240" w:lineRule="auto"/>
              <w:jc w:val="center"/>
              <w:rPr>
                <w:color w:val="000000"/>
                <w:sz w:val="22"/>
                <w:szCs w:val="22"/>
              </w:rPr>
            </w:pPr>
            <w:r w:rsidRPr="004C1495">
              <w:rPr>
                <w:color w:val="000000"/>
                <w:sz w:val="22"/>
                <w:szCs w:val="22"/>
              </w:rPr>
              <w:t>7</w:t>
            </w:r>
            <w:r w:rsidR="00895C55">
              <w:rPr>
                <w:color w:val="000000"/>
                <w:sz w:val="22"/>
                <w:szCs w:val="22"/>
              </w:rPr>
              <w:t>0069</w:t>
            </w:r>
          </w:p>
        </w:tc>
      </w:tr>
      <w:tr w:rsidR="00895C55" w:rsidRPr="004C1495" w14:paraId="7CB53ADA"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479AC9" w14:textId="77777777" w:rsidR="00895C55" w:rsidRPr="004C1495" w:rsidRDefault="00895C55" w:rsidP="002509FA">
            <w:pPr>
              <w:spacing w:after="0" w:line="240" w:lineRule="auto"/>
              <w:jc w:val="center"/>
              <w:rPr>
                <w:color w:val="000000"/>
                <w:sz w:val="22"/>
                <w:szCs w:val="22"/>
              </w:rPr>
            </w:pPr>
            <w:r w:rsidRPr="004C1495">
              <w:rPr>
                <w:color w:val="000000"/>
                <w:sz w:val="22"/>
                <w:szCs w:val="22"/>
              </w:rPr>
              <w:t>1.1</w:t>
            </w:r>
          </w:p>
        </w:tc>
        <w:tc>
          <w:tcPr>
            <w:tcW w:w="4111" w:type="dxa"/>
            <w:tcBorders>
              <w:top w:val="nil"/>
              <w:left w:val="nil"/>
              <w:bottom w:val="single" w:sz="4" w:space="0" w:color="auto"/>
              <w:right w:val="single" w:sz="4" w:space="0" w:color="auto"/>
            </w:tcBorders>
            <w:shd w:val="clear" w:color="000000" w:fill="FFFFFF"/>
            <w:vAlign w:val="center"/>
            <w:hideMark/>
          </w:tcPr>
          <w:p w14:paraId="1309F760" w14:textId="77777777" w:rsidR="00895C55" w:rsidRPr="004C1495" w:rsidRDefault="00895C55" w:rsidP="002509FA">
            <w:pPr>
              <w:spacing w:after="0" w:line="240" w:lineRule="auto"/>
              <w:rPr>
                <w:color w:val="000000"/>
                <w:sz w:val="22"/>
                <w:szCs w:val="22"/>
              </w:rPr>
            </w:pPr>
            <w:r w:rsidRPr="004C1495">
              <w:rPr>
                <w:color w:val="000000"/>
                <w:sz w:val="22"/>
                <w:szCs w:val="22"/>
              </w:rPr>
              <w:t>в том числе: городское</w:t>
            </w:r>
          </w:p>
        </w:tc>
        <w:tc>
          <w:tcPr>
            <w:tcW w:w="2074" w:type="dxa"/>
            <w:tcBorders>
              <w:top w:val="nil"/>
              <w:left w:val="nil"/>
              <w:bottom w:val="single" w:sz="4" w:space="0" w:color="auto"/>
              <w:right w:val="single" w:sz="4" w:space="0" w:color="auto"/>
            </w:tcBorders>
            <w:shd w:val="clear" w:color="auto" w:fill="auto"/>
            <w:vAlign w:val="center"/>
            <w:hideMark/>
          </w:tcPr>
          <w:p w14:paraId="0063D600" w14:textId="77777777" w:rsidR="00895C55" w:rsidRPr="004C1495" w:rsidRDefault="00895C5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1115735A" w14:textId="77777777" w:rsidR="00895C55" w:rsidRPr="004C1495" w:rsidRDefault="00895C55" w:rsidP="002509FA">
            <w:pPr>
              <w:spacing w:after="0" w:line="240" w:lineRule="auto"/>
              <w:jc w:val="center"/>
              <w:rPr>
                <w:color w:val="000000"/>
                <w:sz w:val="22"/>
                <w:szCs w:val="22"/>
              </w:rPr>
            </w:pPr>
            <w:r w:rsidRPr="004C1495">
              <w:rPr>
                <w:color w:val="000000"/>
                <w:sz w:val="22"/>
                <w:szCs w:val="22"/>
              </w:rPr>
              <w:t>74054</w:t>
            </w:r>
          </w:p>
        </w:tc>
        <w:tc>
          <w:tcPr>
            <w:tcW w:w="1574" w:type="dxa"/>
            <w:tcBorders>
              <w:top w:val="nil"/>
              <w:left w:val="nil"/>
              <w:bottom w:val="single" w:sz="4" w:space="0" w:color="auto"/>
              <w:right w:val="single" w:sz="4" w:space="0" w:color="auto"/>
            </w:tcBorders>
            <w:shd w:val="clear" w:color="auto" w:fill="auto"/>
            <w:vAlign w:val="center"/>
            <w:hideMark/>
          </w:tcPr>
          <w:p w14:paraId="7EF703C2" w14:textId="77777777" w:rsidR="00895C55" w:rsidRPr="004C1495" w:rsidRDefault="00895C55" w:rsidP="002509FA">
            <w:pPr>
              <w:spacing w:after="0" w:line="240" w:lineRule="auto"/>
              <w:jc w:val="center"/>
              <w:rPr>
                <w:color w:val="000000"/>
                <w:sz w:val="22"/>
                <w:szCs w:val="22"/>
              </w:rPr>
            </w:pPr>
            <w:r w:rsidRPr="004C1495">
              <w:rPr>
                <w:color w:val="000000"/>
                <w:sz w:val="22"/>
                <w:szCs w:val="22"/>
              </w:rPr>
              <w:t>73001</w:t>
            </w:r>
          </w:p>
        </w:tc>
        <w:tc>
          <w:tcPr>
            <w:tcW w:w="1356" w:type="dxa"/>
            <w:tcBorders>
              <w:top w:val="nil"/>
              <w:left w:val="nil"/>
              <w:bottom w:val="single" w:sz="4" w:space="0" w:color="auto"/>
              <w:right w:val="single" w:sz="4" w:space="0" w:color="auto"/>
            </w:tcBorders>
            <w:shd w:val="clear" w:color="auto" w:fill="auto"/>
            <w:vAlign w:val="center"/>
            <w:hideMark/>
          </w:tcPr>
          <w:p w14:paraId="65581D4C" w14:textId="51A97DD7" w:rsidR="00895C55" w:rsidRPr="004C1495" w:rsidRDefault="00895C55" w:rsidP="002509FA">
            <w:pPr>
              <w:spacing w:after="0" w:line="240" w:lineRule="auto"/>
              <w:jc w:val="center"/>
              <w:rPr>
                <w:color w:val="000000"/>
                <w:sz w:val="22"/>
                <w:szCs w:val="22"/>
              </w:rPr>
            </w:pPr>
            <w:r>
              <w:rPr>
                <w:color w:val="000000"/>
                <w:sz w:val="22"/>
                <w:szCs w:val="22"/>
              </w:rPr>
              <w:t>71963</w:t>
            </w:r>
          </w:p>
        </w:tc>
        <w:tc>
          <w:tcPr>
            <w:tcW w:w="1296" w:type="dxa"/>
            <w:tcBorders>
              <w:top w:val="nil"/>
              <w:left w:val="nil"/>
              <w:bottom w:val="single" w:sz="4" w:space="0" w:color="auto"/>
              <w:right w:val="single" w:sz="4" w:space="0" w:color="auto"/>
            </w:tcBorders>
            <w:shd w:val="clear" w:color="auto" w:fill="auto"/>
            <w:vAlign w:val="center"/>
            <w:hideMark/>
          </w:tcPr>
          <w:p w14:paraId="0068C75A" w14:textId="2DA62542" w:rsidR="00895C55" w:rsidRPr="004C1495" w:rsidRDefault="00895C55" w:rsidP="002509FA">
            <w:pPr>
              <w:spacing w:after="0" w:line="240" w:lineRule="auto"/>
              <w:jc w:val="center"/>
              <w:rPr>
                <w:color w:val="000000"/>
                <w:sz w:val="22"/>
                <w:szCs w:val="22"/>
              </w:rPr>
            </w:pPr>
            <w:r>
              <w:rPr>
                <w:color w:val="000000"/>
                <w:sz w:val="22"/>
                <w:szCs w:val="22"/>
              </w:rPr>
              <w:t>71016</w:t>
            </w:r>
          </w:p>
        </w:tc>
        <w:tc>
          <w:tcPr>
            <w:tcW w:w="1619" w:type="dxa"/>
            <w:tcBorders>
              <w:top w:val="nil"/>
              <w:left w:val="nil"/>
              <w:bottom w:val="single" w:sz="4" w:space="0" w:color="auto"/>
              <w:right w:val="single" w:sz="4" w:space="0" w:color="auto"/>
            </w:tcBorders>
            <w:shd w:val="clear" w:color="auto" w:fill="auto"/>
            <w:vAlign w:val="center"/>
            <w:hideMark/>
          </w:tcPr>
          <w:p w14:paraId="4EB479E6" w14:textId="6E9155F9" w:rsidR="00895C55" w:rsidRPr="004C1495" w:rsidRDefault="00895C55" w:rsidP="002509FA">
            <w:pPr>
              <w:spacing w:after="0" w:line="240" w:lineRule="auto"/>
              <w:jc w:val="center"/>
              <w:rPr>
                <w:color w:val="000000"/>
                <w:sz w:val="22"/>
                <w:szCs w:val="22"/>
              </w:rPr>
            </w:pPr>
            <w:r w:rsidRPr="004C1495">
              <w:rPr>
                <w:color w:val="000000"/>
                <w:sz w:val="22"/>
                <w:szCs w:val="22"/>
              </w:rPr>
              <w:t>7</w:t>
            </w:r>
            <w:r>
              <w:rPr>
                <w:color w:val="000000"/>
                <w:sz w:val="22"/>
                <w:szCs w:val="22"/>
              </w:rPr>
              <w:t>0069</w:t>
            </w:r>
          </w:p>
        </w:tc>
      </w:tr>
      <w:tr w:rsidR="004C1495" w:rsidRPr="004C1495" w14:paraId="36FDC3B4"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9FC4AA"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1.2</w:t>
            </w:r>
          </w:p>
        </w:tc>
        <w:tc>
          <w:tcPr>
            <w:tcW w:w="4111" w:type="dxa"/>
            <w:tcBorders>
              <w:top w:val="nil"/>
              <w:left w:val="nil"/>
              <w:bottom w:val="single" w:sz="4" w:space="0" w:color="auto"/>
              <w:right w:val="single" w:sz="4" w:space="0" w:color="auto"/>
            </w:tcBorders>
            <w:shd w:val="clear" w:color="000000" w:fill="FFFFFF"/>
            <w:vAlign w:val="center"/>
            <w:hideMark/>
          </w:tcPr>
          <w:p w14:paraId="3F48972F" w14:textId="77777777" w:rsidR="004C1495" w:rsidRPr="004C1495" w:rsidRDefault="004C1495" w:rsidP="002509FA">
            <w:pPr>
              <w:spacing w:after="0" w:line="240" w:lineRule="auto"/>
              <w:rPr>
                <w:color w:val="000000"/>
                <w:sz w:val="22"/>
                <w:szCs w:val="22"/>
              </w:rPr>
            </w:pPr>
            <w:r w:rsidRPr="004C1495">
              <w:rPr>
                <w:color w:val="000000"/>
                <w:sz w:val="22"/>
                <w:szCs w:val="22"/>
              </w:rPr>
              <w:t xml:space="preserve">                      сельское</w:t>
            </w:r>
          </w:p>
        </w:tc>
        <w:tc>
          <w:tcPr>
            <w:tcW w:w="2074" w:type="dxa"/>
            <w:tcBorders>
              <w:top w:val="nil"/>
              <w:left w:val="nil"/>
              <w:bottom w:val="single" w:sz="4" w:space="0" w:color="auto"/>
              <w:right w:val="single" w:sz="4" w:space="0" w:color="auto"/>
            </w:tcBorders>
            <w:shd w:val="clear" w:color="auto" w:fill="auto"/>
            <w:vAlign w:val="center"/>
            <w:hideMark/>
          </w:tcPr>
          <w:p w14:paraId="5EDCAF5A"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5340024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w:t>
            </w:r>
          </w:p>
        </w:tc>
        <w:tc>
          <w:tcPr>
            <w:tcW w:w="1574" w:type="dxa"/>
            <w:tcBorders>
              <w:top w:val="nil"/>
              <w:left w:val="nil"/>
              <w:bottom w:val="single" w:sz="4" w:space="0" w:color="auto"/>
              <w:right w:val="single" w:sz="4" w:space="0" w:color="auto"/>
            </w:tcBorders>
            <w:shd w:val="clear" w:color="auto" w:fill="auto"/>
            <w:vAlign w:val="center"/>
            <w:hideMark/>
          </w:tcPr>
          <w:p w14:paraId="59A393C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w:t>
            </w:r>
          </w:p>
        </w:tc>
        <w:tc>
          <w:tcPr>
            <w:tcW w:w="1356" w:type="dxa"/>
            <w:tcBorders>
              <w:top w:val="nil"/>
              <w:left w:val="nil"/>
              <w:bottom w:val="single" w:sz="4" w:space="0" w:color="auto"/>
              <w:right w:val="single" w:sz="4" w:space="0" w:color="auto"/>
            </w:tcBorders>
            <w:shd w:val="clear" w:color="auto" w:fill="auto"/>
            <w:vAlign w:val="center"/>
            <w:hideMark/>
          </w:tcPr>
          <w:p w14:paraId="73688E5B"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w:t>
            </w:r>
          </w:p>
        </w:tc>
        <w:tc>
          <w:tcPr>
            <w:tcW w:w="1296" w:type="dxa"/>
            <w:tcBorders>
              <w:top w:val="nil"/>
              <w:left w:val="nil"/>
              <w:bottom w:val="single" w:sz="4" w:space="0" w:color="auto"/>
              <w:right w:val="single" w:sz="4" w:space="0" w:color="auto"/>
            </w:tcBorders>
            <w:shd w:val="clear" w:color="auto" w:fill="auto"/>
            <w:vAlign w:val="center"/>
            <w:hideMark/>
          </w:tcPr>
          <w:p w14:paraId="0D2A3631"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w:t>
            </w:r>
          </w:p>
        </w:tc>
        <w:tc>
          <w:tcPr>
            <w:tcW w:w="1619" w:type="dxa"/>
            <w:tcBorders>
              <w:top w:val="nil"/>
              <w:left w:val="nil"/>
              <w:bottom w:val="single" w:sz="4" w:space="0" w:color="auto"/>
              <w:right w:val="single" w:sz="4" w:space="0" w:color="auto"/>
            </w:tcBorders>
            <w:shd w:val="clear" w:color="auto" w:fill="auto"/>
            <w:vAlign w:val="center"/>
            <w:hideMark/>
          </w:tcPr>
          <w:p w14:paraId="276DB677"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w:t>
            </w:r>
          </w:p>
        </w:tc>
      </w:tr>
      <w:tr w:rsidR="004C1495" w:rsidRPr="004C1495" w14:paraId="6402FDC6"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4049AD60"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w:t>
            </w:r>
          </w:p>
        </w:tc>
        <w:tc>
          <w:tcPr>
            <w:tcW w:w="4111" w:type="dxa"/>
            <w:tcBorders>
              <w:top w:val="nil"/>
              <w:left w:val="nil"/>
              <w:bottom w:val="single" w:sz="4" w:space="0" w:color="auto"/>
              <w:right w:val="single" w:sz="4" w:space="0" w:color="auto"/>
            </w:tcBorders>
            <w:shd w:val="clear" w:color="000000" w:fill="FFFFFF"/>
            <w:vAlign w:val="center"/>
            <w:hideMark/>
          </w:tcPr>
          <w:p w14:paraId="658D25AC" w14:textId="77777777" w:rsidR="004C1495" w:rsidRPr="004C1495" w:rsidRDefault="004C1495" w:rsidP="002509FA">
            <w:pPr>
              <w:spacing w:after="0" w:line="240" w:lineRule="auto"/>
              <w:rPr>
                <w:color w:val="000000"/>
                <w:sz w:val="22"/>
                <w:szCs w:val="22"/>
              </w:rPr>
            </w:pPr>
            <w:r w:rsidRPr="004C1495">
              <w:rPr>
                <w:color w:val="000000"/>
                <w:sz w:val="22"/>
                <w:szCs w:val="22"/>
              </w:rPr>
              <w:t>Численность населения среднегодовая</w:t>
            </w:r>
          </w:p>
        </w:tc>
        <w:tc>
          <w:tcPr>
            <w:tcW w:w="2074" w:type="dxa"/>
            <w:tcBorders>
              <w:top w:val="nil"/>
              <w:left w:val="nil"/>
              <w:bottom w:val="single" w:sz="4" w:space="0" w:color="auto"/>
              <w:right w:val="single" w:sz="4" w:space="0" w:color="auto"/>
            </w:tcBorders>
            <w:shd w:val="clear" w:color="auto" w:fill="auto"/>
            <w:vAlign w:val="center"/>
            <w:hideMark/>
          </w:tcPr>
          <w:p w14:paraId="72EB239A"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41C1CF45" w14:textId="77777777" w:rsidR="004C1495" w:rsidRPr="004C1495" w:rsidRDefault="004C1495" w:rsidP="002509FA">
            <w:pPr>
              <w:spacing w:after="0" w:line="240" w:lineRule="auto"/>
              <w:jc w:val="center"/>
              <w:rPr>
                <w:color w:val="000000"/>
                <w:sz w:val="22"/>
                <w:szCs w:val="22"/>
              </w:rPr>
            </w:pPr>
            <w:r w:rsidRPr="004C1495">
              <w:rPr>
                <w:color w:val="000000"/>
                <w:sz w:val="22"/>
                <w:szCs w:val="22"/>
              </w:rPr>
              <w:t>74704,5</w:t>
            </w:r>
          </w:p>
        </w:tc>
        <w:tc>
          <w:tcPr>
            <w:tcW w:w="1574" w:type="dxa"/>
            <w:tcBorders>
              <w:top w:val="nil"/>
              <w:left w:val="nil"/>
              <w:bottom w:val="single" w:sz="4" w:space="0" w:color="auto"/>
              <w:right w:val="single" w:sz="4" w:space="0" w:color="auto"/>
            </w:tcBorders>
            <w:shd w:val="clear" w:color="auto" w:fill="auto"/>
            <w:vAlign w:val="center"/>
            <w:hideMark/>
          </w:tcPr>
          <w:p w14:paraId="43395B8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73527,5</w:t>
            </w:r>
          </w:p>
        </w:tc>
        <w:tc>
          <w:tcPr>
            <w:tcW w:w="1356" w:type="dxa"/>
            <w:tcBorders>
              <w:top w:val="nil"/>
              <w:left w:val="nil"/>
              <w:bottom w:val="single" w:sz="4" w:space="0" w:color="auto"/>
              <w:right w:val="single" w:sz="4" w:space="0" w:color="auto"/>
            </w:tcBorders>
            <w:shd w:val="clear" w:color="auto" w:fill="auto"/>
            <w:vAlign w:val="center"/>
          </w:tcPr>
          <w:p w14:paraId="0A789B71" w14:textId="553B8F55" w:rsidR="004C1495" w:rsidRPr="004C1495" w:rsidRDefault="00895C55" w:rsidP="002509FA">
            <w:pPr>
              <w:spacing w:after="0" w:line="240" w:lineRule="auto"/>
              <w:jc w:val="center"/>
              <w:rPr>
                <w:color w:val="000000"/>
                <w:sz w:val="22"/>
                <w:szCs w:val="22"/>
              </w:rPr>
            </w:pPr>
            <w:r>
              <w:rPr>
                <w:color w:val="000000"/>
                <w:sz w:val="22"/>
                <w:szCs w:val="22"/>
              </w:rPr>
              <w:t>71489,5</w:t>
            </w:r>
          </w:p>
        </w:tc>
        <w:tc>
          <w:tcPr>
            <w:tcW w:w="1296" w:type="dxa"/>
            <w:tcBorders>
              <w:top w:val="nil"/>
              <w:left w:val="nil"/>
              <w:bottom w:val="single" w:sz="4" w:space="0" w:color="auto"/>
              <w:right w:val="single" w:sz="4" w:space="0" w:color="auto"/>
            </w:tcBorders>
            <w:shd w:val="clear" w:color="auto" w:fill="auto"/>
            <w:vAlign w:val="center"/>
          </w:tcPr>
          <w:p w14:paraId="4FEFF246" w14:textId="4141047B" w:rsidR="004C1495" w:rsidRPr="004C1495" w:rsidRDefault="00895C55" w:rsidP="002509FA">
            <w:pPr>
              <w:spacing w:after="0" w:line="240" w:lineRule="auto"/>
              <w:jc w:val="center"/>
              <w:rPr>
                <w:color w:val="000000"/>
                <w:sz w:val="22"/>
                <w:szCs w:val="22"/>
              </w:rPr>
            </w:pPr>
            <w:r>
              <w:rPr>
                <w:color w:val="000000"/>
                <w:sz w:val="22"/>
                <w:szCs w:val="22"/>
              </w:rPr>
              <w:t>70542,5</w:t>
            </w:r>
          </w:p>
        </w:tc>
        <w:tc>
          <w:tcPr>
            <w:tcW w:w="1619" w:type="dxa"/>
            <w:tcBorders>
              <w:top w:val="nil"/>
              <w:left w:val="nil"/>
              <w:bottom w:val="single" w:sz="4" w:space="0" w:color="auto"/>
              <w:right w:val="single" w:sz="4" w:space="0" w:color="auto"/>
            </w:tcBorders>
            <w:shd w:val="clear" w:color="auto" w:fill="auto"/>
            <w:vAlign w:val="center"/>
          </w:tcPr>
          <w:p w14:paraId="432E586C" w14:textId="52DE5BDF" w:rsidR="004C1495" w:rsidRPr="004C1495" w:rsidRDefault="00895C55" w:rsidP="002509FA">
            <w:pPr>
              <w:spacing w:after="0" w:line="240" w:lineRule="auto"/>
              <w:jc w:val="center"/>
              <w:rPr>
                <w:color w:val="000000"/>
                <w:sz w:val="22"/>
                <w:szCs w:val="22"/>
              </w:rPr>
            </w:pPr>
            <w:r>
              <w:rPr>
                <w:color w:val="000000"/>
                <w:sz w:val="22"/>
                <w:szCs w:val="22"/>
              </w:rPr>
              <w:t>69628</w:t>
            </w:r>
          </w:p>
        </w:tc>
      </w:tr>
      <w:tr w:rsidR="004C1495" w:rsidRPr="004C1495" w14:paraId="3782FE09"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61CE8D4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3</w:t>
            </w:r>
          </w:p>
        </w:tc>
        <w:tc>
          <w:tcPr>
            <w:tcW w:w="4111" w:type="dxa"/>
            <w:tcBorders>
              <w:top w:val="nil"/>
              <w:left w:val="nil"/>
              <w:bottom w:val="single" w:sz="4" w:space="0" w:color="auto"/>
              <w:right w:val="single" w:sz="4" w:space="0" w:color="auto"/>
            </w:tcBorders>
            <w:shd w:val="clear" w:color="000000" w:fill="FFFFFF"/>
            <w:vAlign w:val="center"/>
            <w:hideMark/>
          </w:tcPr>
          <w:p w14:paraId="4C0E389A" w14:textId="77777777" w:rsidR="004C1495" w:rsidRPr="004C1495" w:rsidRDefault="004C1495" w:rsidP="002509FA">
            <w:pPr>
              <w:spacing w:after="0" w:line="240" w:lineRule="auto"/>
              <w:rPr>
                <w:color w:val="000000"/>
                <w:sz w:val="22"/>
                <w:szCs w:val="22"/>
              </w:rPr>
            </w:pPr>
            <w:r w:rsidRPr="004C1495">
              <w:rPr>
                <w:color w:val="000000"/>
                <w:sz w:val="22"/>
                <w:szCs w:val="22"/>
              </w:rPr>
              <w:t>Число родившихся (без учета мертворожденных)</w:t>
            </w:r>
          </w:p>
        </w:tc>
        <w:tc>
          <w:tcPr>
            <w:tcW w:w="2074" w:type="dxa"/>
            <w:tcBorders>
              <w:top w:val="nil"/>
              <w:left w:val="nil"/>
              <w:bottom w:val="single" w:sz="4" w:space="0" w:color="auto"/>
              <w:right w:val="single" w:sz="4" w:space="0" w:color="auto"/>
            </w:tcBorders>
            <w:shd w:val="clear" w:color="auto" w:fill="auto"/>
            <w:vAlign w:val="center"/>
            <w:hideMark/>
          </w:tcPr>
          <w:p w14:paraId="589E500C"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4C71CFF9" w14:textId="77777777" w:rsidR="004C1495" w:rsidRPr="004C1495" w:rsidRDefault="004C1495" w:rsidP="002509FA">
            <w:pPr>
              <w:spacing w:after="0" w:line="240" w:lineRule="auto"/>
              <w:jc w:val="center"/>
              <w:rPr>
                <w:color w:val="000000"/>
                <w:sz w:val="22"/>
                <w:szCs w:val="22"/>
              </w:rPr>
            </w:pPr>
            <w:r w:rsidRPr="004C1495">
              <w:rPr>
                <w:color w:val="000000"/>
                <w:sz w:val="22"/>
                <w:szCs w:val="22"/>
              </w:rPr>
              <w:t>679</w:t>
            </w:r>
          </w:p>
        </w:tc>
        <w:tc>
          <w:tcPr>
            <w:tcW w:w="1574" w:type="dxa"/>
            <w:tcBorders>
              <w:top w:val="nil"/>
              <w:left w:val="nil"/>
              <w:bottom w:val="single" w:sz="4" w:space="0" w:color="auto"/>
              <w:right w:val="single" w:sz="4" w:space="0" w:color="auto"/>
            </w:tcBorders>
            <w:shd w:val="clear" w:color="auto" w:fill="auto"/>
            <w:vAlign w:val="center"/>
          </w:tcPr>
          <w:p w14:paraId="454467B6" w14:textId="487A1240" w:rsidR="004C1495" w:rsidRPr="004C1495" w:rsidRDefault="00895C55" w:rsidP="002509FA">
            <w:pPr>
              <w:spacing w:after="0" w:line="240" w:lineRule="auto"/>
              <w:jc w:val="center"/>
              <w:rPr>
                <w:color w:val="000000"/>
                <w:sz w:val="22"/>
                <w:szCs w:val="22"/>
              </w:rPr>
            </w:pPr>
            <w:r>
              <w:rPr>
                <w:color w:val="000000"/>
                <w:sz w:val="22"/>
                <w:szCs w:val="22"/>
              </w:rPr>
              <w:t>611</w:t>
            </w:r>
          </w:p>
        </w:tc>
        <w:tc>
          <w:tcPr>
            <w:tcW w:w="1356" w:type="dxa"/>
            <w:tcBorders>
              <w:top w:val="nil"/>
              <w:left w:val="nil"/>
              <w:bottom w:val="single" w:sz="4" w:space="0" w:color="auto"/>
              <w:right w:val="single" w:sz="4" w:space="0" w:color="auto"/>
            </w:tcBorders>
            <w:shd w:val="clear" w:color="auto" w:fill="auto"/>
            <w:vAlign w:val="center"/>
          </w:tcPr>
          <w:p w14:paraId="6C4B8C4D" w14:textId="05FF4D87" w:rsidR="004C1495" w:rsidRPr="004C1495" w:rsidRDefault="00895C55" w:rsidP="002509FA">
            <w:pPr>
              <w:spacing w:after="0" w:line="240" w:lineRule="auto"/>
              <w:jc w:val="center"/>
              <w:rPr>
                <w:color w:val="000000"/>
                <w:sz w:val="22"/>
                <w:szCs w:val="22"/>
              </w:rPr>
            </w:pPr>
            <w:r>
              <w:rPr>
                <w:color w:val="000000"/>
                <w:sz w:val="22"/>
                <w:szCs w:val="22"/>
              </w:rPr>
              <w:t>605</w:t>
            </w:r>
          </w:p>
        </w:tc>
        <w:tc>
          <w:tcPr>
            <w:tcW w:w="1296" w:type="dxa"/>
            <w:tcBorders>
              <w:top w:val="nil"/>
              <w:left w:val="nil"/>
              <w:bottom w:val="single" w:sz="4" w:space="0" w:color="auto"/>
              <w:right w:val="single" w:sz="4" w:space="0" w:color="auto"/>
            </w:tcBorders>
            <w:shd w:val="clear" w:color="auto" w:fill="auto"/>
            <w:vAlign w:val="center"/>
          </w:tcPr>
          <w:p w14:paraId="29526859" w14:textId="5C96533A" w:rsidR="004C1495" w:rsidRPr="004C1495" w:rsidRDefault="00895C55" w:rsidP="002509FA">
            <w:pPr>
              <w:spacing w:after="0" w:line="240" w:lineRule="auto"/>
              <w:jc w:val="center"/>
              <w:rPr>
                <w:color w:val="000000"/>
                <w:sz w:val="22"/>
                <w:szCs w:val="22"/>
              </w:rPr>
            </w:pPr>
            <w:r>
              <w:rPr>
                <w:color w:val="000000"/>
                <w:sz w:val="22"/>
                <w:szCs w:val="22"/>
              </w:rPr>
              <w:t>605</w:t>
            </w:r>
          </w:p>
        </w:tc>
        <w:tc>
          <w:tcPr>
            <w:tcW w:w="1619" w:type="dxa"/>
            <w:tcBorders>
              <w:top w:val="nil"/>
              <w:left w:val="nil"/>
              <w:bottom w:val="single" w:sz="4" w:space="0" w:color="auto"/>
              <w:right w:val="single" w:sz="4" w:space="0" w:color="auto"/>
            </w:tcBorders>
            <w:shd w:val="clear" w:color="auto" w:fill="auto"/>
            <w:vAlign w:val="center"/>
            <w:hideMark/>
          </w:tcPr>
          <w:p w14:paraId="5979FA45" w14:textId="259F6262" w:rsidR="004C1495" w:rsidRPr="004C1495" w:rsidRDefault="00895C55" w:rsidP="002509FA">
            <w:pPr>
              <w:spacing w:after="0" w:line="240" w:lineRule="auto"/>
              <w:jc w:val="center"/>
              <w:rPr>
                <w:color w:val="000000"/>
                <w:sz w:val="22"/>
                <w:szCs w:val="22"/>
              </w:rPr>
            </w:pPr>
            <w:r>
              <w:rPr>
                <w:color w:val="000000"/>
                <w:sz w:val="22"/>
                <w:szCs w:val="22"/>
              </w:rPr>
              <w:t>620</w:t>
            </w:r>
            <w:r w:rsidR="004C1495" w:rsidRPr="004C1495">
              <w:rPr>
                <w:color w:val="000000"/>
                <w:sz w:val="22"/>
                <w:szCs w:val="22"/>
              </w:rPr>
              <w:t> </w:t>
            </w:r>
          </w:p>
        </w:tc>
      </w:tr>
      <w:tr w:rsidR="004C1495" w:rsidRPr="004C1495" w14:paraId="6DF9950E"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3758785C" w14:textId="77777777" w:rsidR="004C1495" w:rsidRPr="004C1495" w:rsidRDefault="004C1495" w:rsidP="002509FA">
            <w:pPr>
              <w:spacing w:after="0" w:line="240" w:lineRule="auto"/>
              <w:jc w:val="center"/>
              <w:rPr>
                <w:color w:val="000000"/>
                <w:sz w:val="22"/>
                <w:szCs w:val="22"/>
              </w:rPr>
            </w:pPr>
            <w:r w:rsidRPr="004C1495">
              <w:rPr>
                <w:color w:val="000000"/>
                <w:sz w:val="22"/>
                <w:szCs w:val="22"/>
              </w:rPr>
              <w:t>4</w:t>
            </w:r>
          </w:p>
        </w:tc>
        <w:tc>
          <w:tcPr>
            <w:tcW w:w="4111" w:type="dxa"/>
            <w:tcBorders>
              <w:top w:val="nil"/>
              <w:left w:val="nil"/>
              <w:bottom w:val="single" w:sz="4" w:space="0" w:color="auto"/>
              <w:right w:val="single" w:sz="4" w:space="0" w:color="auto"/>
            </w:tcBorders>
            <w:shd w:val="clear" w:color="000000" w:fill="FFFFFF"/>
            <w:vAlign w:val="center"/>
            <w:hideMark/>
          </w:tcPr>
          <w:p w14:paraId="580E3A23" w14:textId="77777777" w:rsidR="004C1495" w:rsidRPr="004C1495" w:rsidRDefault="004C1495" w:rsidP="002509FA">
            <w:pPr>
              <w:spacing w:after="0" w:line="240" w:lineRule="auto"/>
              <w:rPr>
                <w:color w:val="000000"/>
                <w:sz w:val="22"/>
                <w:szCs w:val="22"/>
              </w:rPr>
            </w:pPr>
            <w:r w:rsidRPr="004C1495">
              <w:rPr>
                <w:color w:val="000000"/>
                <w:sz w:val="22"/>
                <w:szCs w:val="22"/>
              </w:rPr>
              <w:t>Число умерших</w:t>
            </w:r>
          </w:p>
        </w:tc>
        <w:tc>
          <w:tcPr>
            <w:tcW w:w="2074" w:type="dxa"/>
            <w:tcBorders>
              <w:top w:val="nil"/>
              <w:left w:val="nil"/>
              <w:bottom w:val="single" w:sz="4" w:space="0" w:color="auto"/>
              <w:right w:val="single" w:sz="4" w:space="0" w:color="auto"/>
            </w:tcBorders>
            <w:shd w:val="clear" w:color="auto" w:fill="auto"/>
            <w:vAlign w:val="center"/>
            <w:hideMark/>
          </w:tcPr>
          <w:p w14:paraId="34D92CF4"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0A9E571F"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1520</w:t>
            </w:r>
          </w:p>
        </w:tc>
        <w:tc>
          <w:tcPr>
            <w:tcW w:w="1574" w:type="dxa"/>
            <w:tcBorders>
              <w:top w:val="nil"/>
              <w:left w:val="nil"/>
              <w:bottom w:val="single" w:sz="4" w:space="0" w:color="auto"/>
              <w:right w:val="single" w:sz="4" w:space="0" w:color="auto"/>
            </w:tcBorders>
            <w:shd w:val="clear" w:color="auto" w:fill="auto"/>
            <w:vAlign w:val="center"/>
            <w:hideMark/>
          </w:tcPr>
          <w:p w14:paraId="778108DD" w14:textId="564FA25F" w:rsidR="004C1495" w:rsidRPr="004C1495" w:rsidRDefault="004C1495" w:rsidP="002509FA">
            <w:pPr>
              <w:spacing w:after="0" w:line="240" w:lineRule="auto"/>
              <w:jc w:val="center"/>
              <w:rPr>
                <w:color w:val="000000"/>
                <w:sz w:val="22"/>
                <w:szCs w:val="22"/>
              </w:rPr>
            </w:pPr>
            <w:r w:rsidRPr="004C1495">
              <w:rPr>
                <w:color w:val="000000"/>
                <w:sz w:val="22"/>
                <w:szCs w:val="22"/>
              </w:rPr>
              <w:t> </w:t>
            </w:r>
            <w:r w:rsidR="00895C55">
              <w:rPr>
                <w:color w:val="000000"/>
                <w:sz w:val="22"/>
                <w:szCs w:val="22"/>
              </w:rPr>
              <w:t>1459</w:t>
            </w:r>
          </w:p>
        </w:tc>
        <w:tc>
          <w:tcPr>
            <w:tcW w:w="1356" w:type="dxa"/>
            <w:tcBorders>
              <w:top w:val="nil"/>
              <w:left w:val="nil"/>
              <w:bottom w:val="single" w:sz="4" w:space="0" w:color="auto"/>
              <w:right w:val="single" w:sz="4" w:space="0" w:color="auto"/>
            </w:tcBorders>
            <w:shd w:val="clear" w:color="auto" w:fill="auto"/>
            <w:vAlign w:val="center"/>
            <w:hideMark/>
          </w:tcPr>
          <w:p w14:paraId="2C3E06DD" w14:textId="72816A9F" w:rsidR="004C1495" w:rsidRPr="004C1495" w:rsidRDefault="00895C55" w:rsidP="002509FA">
            <w:pPr>
              <w:spacing w:after="0" w:line="240" w:lineRule="auto"/>
              <w:jc w:val="center"/>
              <w:rPr>
                <w:color w:val="000000"/>
                <w:sz w:val="22"/>
                <w:szCs w:val="22"/>
              </w:rPr>
            </w:pPr>
            <w:r>
              <w:rPr>
                <w:color w:val="000000"/>
                <w:sz w:val="22"/>
                <w:szCs w:val="22"/>
              </w:rPr>
              <w:t>1402</w:t>
            </w:r>
          </w:p>
        </w:tc>
        <w:tc>
          <w:tcPr>
            <w:tcW w:w="1296" w:type="dxa"/>
            <w:tcBorders>
              <w:top w:val="nil"/>
              <w:left w:val="nil"/>
              <w:bottom w:val="single" w:sz="4" w:space="0" w:color="auto"/>
              <w:right w:val="single" w:sz="4" w:space="0" w:color="auto"/>
            </w:tcBorders>
            <w:shd w:val="clear" w:color="auto" w:fill="auto"/>
            <w:vAlign w:val="center"/>
            <w:hideMark/>
          </w:tcPr>
          <w:p w14:paraId="629A1A6F" w14:textId="52CE01A9" w:rsidR="004C1495" w:rsidRPr="004C1495" w:rsidRDefault="00895C55" w:rsidP="002509FA">
            <w:pPr>
              <w:spacing w:after="0" w:line="240" w:lineRule="auto"/>
              <w:jc w:val="center"/>
              <w:rPr>
                <w:color w:val="000000"/>
                <w:sz w:val="22"/>
                <w:szCs w:val="22"/>
              </w:rPr>
            </w:pPr>
            <w:r>
              <w:rPr>
                <w:color w:val="000000"/>
                <w:sz w:val="22"/>
                <w:szCs w:val="22"/>
              </w:rPr>
              <w:t>1402</w:t>
            </w:r>
            <w:r w:rsidR="004C1495" w:rsidRPr="004C1495">
              <w:rPr>
                <w:color w:val="000000"/>
                <w:sz w:val="22"/>
                <w:szCs w:val="22"/>
              </w:rPr>
              <w:t> </w:t>
            </w:r>
          </w:p>
        </w:tc>
        <w:tc>
          <w:tcPr>
            <w:tcW w:w="1619" w:type="dxa"/>
            <w:tcBorders>
              <w:top w:val="nil"/>
              <w:left w:val="nil"/>
              <w:bottom w:val="single" w:sz="4" w:space="0" w:color="auto"/>
              <w:right w:val="single" w:sz="4" w:space="0" w:color="auto"/>
            </w:tcBorders>
            <w:shd w:val="clear" w:color="auto" w:fill="auto"/>
            <w:vAlign w:val="center"/>
            <w:hideMark/>
          </w:tcPr>
          <w:p w14:paraId="4CF4FF79" w14:textId="50D1EEE4" w:rsidR="004C1495" w:rsidRPr="004C1495" w:rsidRDefault="004C1495" w:rsidP="002509FA">
            <w:pPr>
              <w:spacing w:after="0" w:line="240" w:lineRule="auto"/>
              <w:jc w:val="center"/>
              <w:rPr>
                <w:color w:val="000000"/>
                <w:sz w:val="22"/>
                <w:szCs w:val="22"/>
              </w:rPr>
            </w:pPr>
            <w:r w:rsidRPr="004C1495">
              <w:rPr>
                <w:color w:val="000000"/>
                <w:sz w:val="22"/>
                <w:szCs w:val="22"/>
              </w:rPr>
              <w:t> </w:t>
            </w:r>
            <w:r w:rsidR="00895C55">
              <w:rPr>
                <w:color w:val="000000"/>
                <w:sz w:val="22"/>
                <w:szCs w:val="22"/>
              </w:rPr>
              <w:t>1402</w:t>
            </w:r>
          </w:p>
        </w:tc>
      </w:tr>
      <w:tr w:rsidR="004C1495" w:rsidRPr="004C1495" w14:paraId="38831830"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1AD81A99" w14:textId="77777777" w:rsidR="004C1495" w:rsidRPr="004C1495" w:rsidRDefault="004C1495" w:rsidP="002509FA">
            <w:pPr>
              <w:spacing w:after="0" w:line="240" w:lineRule="auto"/>
              <w:jc w:val="center"/>
              <w:rPr>
                <w:color w:val="000000"/>
                <w:sz w:val="22"/>
                <w:szCs w:val="22"/>
              </w:rPr>
            </w:pPr>
            <w:r w:rsidRPr="004C1495">
              <w:rPr>
                <w:color w:val="000000"/>
                <w:sz w:val="22"/>
                <w:szCs w:val="22"/>
              </w:rPr>
              <w:t>5</w:t>
            </w:r>
          </w:p>
        </w:tc>
        <w:tc>
          <w:tcPr>
            <w:tcW w:w="4111" w:type="dxa"/>
            <w:tcBorders>
              <w:top w:val="nil"/>
              <w:left w:val="nil"/>
              <w:bottom w:val="single" w:sz="4" w:space="0" w:color="auto"/>
              <w:right w:val="single" w:sz="4" w:space="0" w:color="auto"/>
            </w:tcBorders>
            <w:shd w:val="clear" w:color="000000" w:fill="FFFFFF"/>
            <w:vAlign w:val="center"/>
            <w:hideMark/>
          </w:tcPr>
          <w:p w14:paraId="6F811142" w14:textId="77777777" w:rsidR="004C1495" w:rsidRPr="004C1495" w:rsidRDefault="004C1495" w:rsidP="002509FA">
            <w:pPr>
              <w:spacing w:after="0" w:line="240" w:lineRule="auto"/>
              <w:rPr>
                <w:color w:val="000000"/>
                <w:sz w:val="22"/>
                <w:szCs w:val="22"/>
              </w:rPr>
            </w:pPr>
            <w:r w:rsidRPr="004C1495">
              <w:rPr>
                <w:color w:val="000000"/>
                <w:sz w:val="22"/>
                <w:szCs w:val="22"/>
              </w:rPr>
              <w:t xml:space="preserve">Естественный прирост </w:t>
            </w:r>
            <w:proofErr w:type="gramStart"/>
            <w:r w:rsidRPr="004C1495">
              <w:rPr>
                <w:color w:val="000000"/>
                <w:sz w:val="22"/>
                <w:szCs w:val="22"/>
              </w:rPr>
              <w:t>( -</w:t>
            </w:r>
            <w:proofErr w:type="gramEnd"/>
            <w:r w:rsidRPr="004C1495">
              <w:rPr>
                <w:color w:val="000000"/>
                <w:sz w:val="22"/>
                <w:szCs w:val="22"/>
              </w:rPr>
              <w:t>убыль)</w:t>
            </w:r>
          </w:p>
        </w:tc>
        <w:tc>
          <w:tcPr>
            <w:tcW w:w="2074" w:type="dxa"/>
            <w:tcBorders>
              <w:top w:val="nil"/>
              <w:left w:val="nil"/>
              <w:bottom w:val="single" w:sz="4" w:space="0" w:color="auto"/>
              <w:right w:val="single" w:sz="4" w:space="0" w:color="auto"/>
            </w:tcBorders>
            <w:shd w:val="clear" w:color="auto" w:fill="auto"/>
            <w:vAlign w:val="center"/>
            <w:hideMark/>
          </w:tcPr>
          <w:p w14:paraId="457FFB3A"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59D5A96D" w14:textId="77777777" w:rsidR="004C1495" w:rsidRPr="004C1495" w:rsidRDefault="004C1495" w:rsidP="002509FA">
            <w:pPr>
              <w:spacing w:after="0" w:line="240" w:lineRule="auto"/>
              <w:jc w:val="center"/>
              <w:rPr>
                <w:color w:val="000000"/>
                <w:sz w:val="22"/>
                <w:szCs w:val="22"/>
              </w:rPr>
            </w:pPr>
            <w:r w:rsidRPr="004C1495">
              <w:rPr>
                <w:color w:val="000000"/>
                <w:sz w:val="22"/>
                <w:szCs w:val="22"/>
              </w:rPr>
              <w:t>-841</w:t>
            </w:r>
          </w:p>
        </w:tc>
        <w:tc>
          <w:tcPr>
            <w:tcW w:w="1574" w:type="dxa"/>
            <w:tcBorders>
              <w:top w:val="nil"/>
              <w:left w:val="nil"/>
              <w:bottom w:val="single" w:sz="4" w:space="0" w:color="auto"/>
              <w:right w:val="single" w:sz="4" w:space="0" w:color="auto"/>
            </w:tcBorders>
            <w:shd w:val="clear" w:color="auto" w:fill="auto"/>
            <w:vAlign w:val="center"/>
          </w:tcPr>
          <w:p w14:paraId="74D18DC4" w14:textId="2587E8BD" w:rsidR="004C1495" w:rsidRPr="004C1495" w:rsidRDefault="00895C55" w:rsidP="002509FA">
            <w:pPr>
              <w:spacing w:after="0" w:line="240" w:lineRule="auto"/>
              <w:jc w:val="center"/>
              <w:rPr>
                <w:color w:val="000000"/>
                <w:sz w:val="22"/>
                <w:szCs w:val="22"/>
              </w:rPr>
            </w:pPr>
            <w:r>
              <w:rPr>
                <w:color w:val="000000"/>
                <w:sz w:val="22"/>
                <w:szCs w:val="22"/>
              </w:rPr>
              <w:t>-848</w:t>
            </w:r>
          </w:p>
        </w:tc>
        <w:tc>
          <w:tcPr>
            <w:tcW w:w="1356" w:type="dxa"/>
            <w:tcBorders>
              <w:top w:val="nil"/>
              <w:left w:val="nil"/>
              <w:bottom w:val="single" w:sz="4" w:space="0" w:color="auto"/>
              <w:right w:val="single" w:sz="4" w:space="0" w:color="auto"/>
            </w:tcBorders>
            <w:shd w:val="clear" w:color="auto" w:fill="auto"/>
            <w:vAlign w:val="center"/>
          </w:tcPr>
          <w:p w14:paraId="263889DF" w14:textId="37835583" w:rsidR="004C1495" w:rsidRPr="004C1495" w:rsidRDefault="00895C55" w:rsidP="002509FA">
            <w:pPr>
              <w:spacing w:after="0" w:line="240" w:lineRule="auto"/>
              <w:jc w:val="center"/>
              <w:rPr>
                <w:color w:val="000000"/>
                <w:sz w:val="22"/>
                <w:szCs w:val="22"/>
              </w:rPr>
            </w:pPr>
            <w:r>
              <w:rPr>
                <w:color w:val="000000"/>
                <w:sz w:val="22"/>
                <w:szCs w:val="22"/>
              </w:rPr>
              <w:t>-797</w:t>
            </w:r>
          </w:p>
        </w:tc>
        <w:tc>
          <w:tcPr>
            <w:tcW w:w="1296" w:type="dxa"/>
            <w:tcBorders>
              <w:top w:val="nil"/>
              <w:left w:val="nil"/>
              <w:bottom w:val="single" w:sz="4" w:space="0" w:color="auto"/>
              <w:right w:val="single" w:sz="4" w:space="0" w:color="auto"/>
            </w:tcBorders>
            <w:shd w:val="clear" w:color="auto" w:fill="auto"/>
            <w:vAlign w:val="center"/>
          </w:tcPr>
          <w:p w14:paraId="620DF89E" w14:textId="1FA2FDC0" w:rsidR="004C1495" w:rsidRPr="004C1495" w:rsidRDefault="00895C55" w:rsidP="002509FA">
            <w:pPr>
              <w:spacing w:after="0" w:line="240" w:lineRule="auto"/>
              <w:jc w:val="center"/>
              <w:rPr>
                <w:color w:val="000000"/>
                <w:sz w:val="22"/>
                <w:szCs w:val="22"/>
              </w:rPr>
            </w:pPr>
            <w:r>
              <w:rPr>
                <w:color w:val="000000"/>
                <w:sz w:val="22"/>
                <w:szCs w:val="22"/>
              </w:rPr>
              <w:t>-797</w:t>
            </w:r>
          </w:p>
        </w:tc>
        <w:tc>
          <w:tcPr>
            <w:tcW w:w="1619" w:type="dxa"/>
            <w:tcBorders>
              <w:top w:val="nil"/>
              <w:left w:val="nil"/>
              <w:bottom w:val="single" w:sz="4" w:space="0" w:color="auto"/>
              <w:right w:val="single" w:sz="4" w:space="0" w:color="auto"/>
            </w:tcBorders>
            <w:shd w:val="clear" w:color="auto" w:fill="auto"/>
            <w:vAlign w:val="center"/>
          </w:tcPr>
          <w:p w14:paraId="4D079F9D" w14:textId="14B8201E" w:rsidR="004C1495" w:rsidRPr="004C1495" w:rsidRDefault="00895C55" w:rsidP="002509FA">
            <w:pPr>
              <w:spacing w:after="0" w:line="240" w:lineRule="auto"/>
              <w:jc w:val="center"/>
              <w:rPr>
                <w:color w:val="000000"/>
                <w:sz w:val="22"/>
                <w:szCs w:val="22"/>
              </w:rPr>
            </w:pPr>
            <w:r>
              <w:rPr>
                <w:color w:val="000000"/>
                <w:sz w:val="22"/>
                <w:szCs w:val="22"/>
              </w:rPr>
              <w:t>-782</w:t>
            </w:r>
          </w:p>
        </w:tc>
      </w:tr>
      <w:tr w:rsidR="004C1495" w:rsidRPr="004C1495" w14:paraId="22C41642"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1843AE39" w14:textId="77777777" w:rsidR="004C1495" w:rsidRPr="004C1495" w:rsidRDefault="004C1495" w:rsidP="002509FA">
            <w:pPr>
              <w:spacing w:after="0" w:line="240" w:lineRule="auto"/>
              <w:jc w:val="center"/>
              <w:rPr>
                <w:color w:val="000000"/>
                <w:sz w:val="22"/>
                <w:szCs w:val="22"/>
              </w:rPr>
            </w:pPr>
            <w:r w:rsidRPr="004C1495">
              <w:rPr>
                <w:color w:val="000000"/>
                <w:sz w:val="22"/>
                <w:szCs w:val="22"/>
              </w:rPr>
              <w:t>6</w:t>
            </w:r>
          </w:p>
        </w:tc>
        <w:tc>
          <w:tcPr>
            <w:tcW w:w="4111" w:type="dxa"/>
            <w:tcBorders>
              <w:top w:val="nil"/>
              <w:left w:val="nil"/>
              <w:bottom w:val="single" w:sz="4" w:space="0" w:color="auto"/>
              <w:right w:val="single" w:sz="4" w:space="0" w:color="auto"/>
            </w:tcBorders>
            <w:shd w:val="clear" w:color="000000" w:fill="FFFFFF"/>
            <w:vAlign w:val="center"/>
            <w:hideMark/>
          </w:tcPr>
          <w:p w14:paraId="777F90CD" w14:textId="77777777" w:rsidR="004C1495" w:rsidRPr="004C1495" w:rsidRDefault="004C1495" w:rsidP="002509FA">
            <w:pPr>
              <w:spacing w:after="0" w:line="240" w:lineRule="auto"/>
              <w:rPr>
                <w:color w:val="000000"/>
                <w:sz w:val="22"/>
                <w:szCs w:val="22"/>
              </w:rPr>
            </w:pPr>
            <w:r w:rsidRPr="004C1495">
              <w:rPr>
                <w:color w:val="000000"/>
                <w:sz w:val="22"/>
                <w:szCs w:val="22"/>
              </w:rPr>
              <w:t>Число прибывших</w:t>
            </w:r>
          </w:p>
        </w:tc>
        <w:tc>
          <w:tcPr>
            <w:tcW w:w="2074" w:type="dxa"/>
            <w:tcBorders>
              <w:top w:val="nil"/>
              <w:left w:val="nil"/>
              <w:bottom w:val="single" w:sz="4" w:space="0" w:color="auto"/>
              <w:right w:val="single" w:sz="4" w:space="0" w:color="auto"/>
            </w:tcBorders>
            <w:shd w:val="clear" w:color="auto" w:fill="auto"/>
            <w:vAlign w:val="center"/>
            <w:hideMark/>
          </w:tcPr>
          <w:p w14:paraId="73E30F57"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68D07B02"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1479</w:t>
            </w:r>
          </w:p>
        </w:tc>
        <w:tc>
          <w:tcPr>
            <w:tcW w:w="1574" w:type="dxa"/>
            <w:tcBorders>
              <w:top w:val="nil"/>
              <w:left w:val="nil"/>
              <w:bottom w:val="single" w:sz="4" w:space="0" w:color="auto"/>
              <w:right w:val="single" w:sz="4" w:space="0" w:color="auto"/>
            </w:tcBorders>
            <w:shd w:val="clear" w:color="auto" w:fill="auto"/>
            <w:vAlign w:val="center"/>
          </w:tcPr>
          <w:p w14:paraId="210BE60D" w14:textId="435EA5B5" w:rsidR="004C1495" w:rsidRPr="004C1495" w:rsidRDefault="00895C55" w:rsidP="002509FA">
            <w:pPr>
              <w:spacing w:after="0" w:line="240" w:lineRule="auto"/>
              <w:jc w:val="center"/>
              <w:rPr>
                <w:color w:val="000000"/>
                <w:sz w:val="22"/>
                <w:szCs w:val="22"/>
              </w:rPr>
            </w:pPr>
            <w:r>
              <w:rPr>
                <w:color w:val="000000"/>
                <w:sz w:val="22"/>
                <w:szCs w:val="22"/>
              </w:rPr>
              <w:t>1335</w:t>
            </w:r>
          </w:p>
        </w:tc>
        <w:tc>
          <w:tcPr>
            <w:tcW w:w="1356" w:type="dxa"/>
            <w:tcBorders>
              <w:top w:val="nil"/>
              <w:left w:val="nil"/>
              <w:bottom w:val="single" w:sz="4" w:space="0" w:color="auto"/>
              <w:right w:val="single" w:sz="4" w:space="0" w:color="auto"/>
            </w:tcBorders>
            <w:shd w:val="clear" w:color="auto" w:fill="auto"/>
            <w:vAlign w:val="center"/>
          </w:tcPr>
          <w:p w14:paraId="608550E5" w14:textId="23D7B02F" w:rsidR="004C1495" w:rsidRPr="004C1495" w:rsidRDefault="00895C55" w:rsidP="002509FA">
            <w:pPr>
              <w:spacing w:after="0" w:line="240" w:lineRule="auto"/>
              <w:jc w:val="center"/>
              <w:rPr>
                <w:color w:val="000000"/>
                <w:sz w:val="22"/>
                <w:szCs w:val="22"/>
              </w:rPr>
            </w:pPr>
            <w:r>
              <w:rPr>
                <w:color w:val="000000"/>
                <w:sz w:val="22"/>
                <w:szCs w:val="22"/>
              </w:rPr>
              <w:t>1280</w:t>
            </w:r>
          </w:p>
        </w:tc>
        <w:tc>
          <w:tcPr>
            <w:tcW w:w="1296" w:type="dxa"/>
            <w:tcBorders>
              <w:top w:val="nil"/>
              <w:left w:val="nil"/>
              <w:bottom w:val="single" w:sz="4" w:space="0" w:color="auto"/>
              <w:right w:val="single" w:sz="4" w:space="0" w:color="auto"/>
            </w:tcBorders>
            <w:shd w:val="clear" w:color="auto" w:fill="auto"/>
            <w:vAlign w:val="center"/>
            <w:hideMark/>
          </w:tcPr>
          <w:p w14:paraId="757D48AA" w14:textId="5650C16B" w:rsidR="004C1495" w:rsidRPr="004C1495" w:rsidRDefault="00895C55" w:rsidP="002509FA">
            <w:pPr>
              <w:spacing w:after="0" w:line="240" w:lineRule="auto"/>
              <w:jc w:val="center"/>
              <w:rPr>
                <w:color w:val="000000"/>
                <w:sz w:val="22"/>
                <w:szCs w:val="22"/>
              </w:rPr>
            </w:pPr>
            <w:r>
              <w:rPr>
                <w:color w:val="000000"/>
                <w:sz w:val="22"/>
                <w:szCs w:val="22"/>
              </w:rPr>
              <w:t>1280</w:t>
            </w:r>
            <w:r w:rsidR="004C1495" w:rsidRPr="004C1495">
              <w:rPr>
                <w:color w:val="000000"/>
                <w:sz w:val="22"/>
                <w:szCs w:val="22"/>
              </w:rPr>
              <w:t> </w:t>
            </w:r>
          </w:p>
        </w:tc>
        <w:tc>
          <w:tcPr>
            <w:tcW w:w="1619" w:type="dxa"/>
            <w:tcBorders>
              <w:top w:val="nil"/>
              <w:left w:val="nil"/>
              <w:bottom w:val="single" w:sz="4" w:space="0" w:color="auto"/>
              <w:right w:val="single" w:sz="4" w:space="0" w:color="auto"/>
            </w:tcBorders>
            <w:shd w:val="clear" w:color="auto" w:fill="auto"/>
            <w:vAlign w:val="center"/>
            <w:hideMark/>
          </w:tcPr>
          <w:p w14:paraId="62599C0A" w14:textId="17B40426" w:rsidR="004C1495" w:rsidRPr="004C1495" w:rsidRDefault="00895C55" w:rsidP="002509FA">
            <w:pPr>
              <w:spacing w:after="0" w:line="240" w:lineRule="auto"/>
              <w:jc w:val="center"/>
              <w:rPr>
                <w:color w:val="000000"/>
                <w:sz w:val="22"/>
                <w:szCs w:val="22"/>
              </w:rPr>
            </w:pPr>
            <w:r>
              <w:rPr>
                <w:color w:val="000000"/>
                <w:sz w:val="22"/>
                <w:szCs w:val="22"/>
              </w:rPr>
              <w:t>1300</w:t>
            </w:r>
            <w:r w:rsidR="004C1495" w:rsidRPr="004C1495">
              <w:rPr>
                <w:color w:val="000000"/>
                <w:sz w:val="22"/>
                <w:szCs w:val="22"/>
              </w:rPr>
              <w:t> </w:t>
            </w:r>
          </w:p>
        </w:tc>
      </w:tr>
      <w:tr w:rsidR="004C1495" w:rsidRPr="004C1495" w14:paraId="39F363BB"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5796A7A9" w14:textId="77777777" w:rsidR="004C1495" w:rsidRPr="004C1495" w:rsidRDefault="004C1495" w:rsidP="002509FA">
            <w:pPr>
              <w:spacing w:after="0" w:line="240" w:lineRule="auto"/>
              <w:jc w:val="center"/>
              <w:rPr>
                <w:color w:val="000000"/>
                <w:sz w:val="22"/>
                <w:szCs w:val="22"/>
              </w:rPr>
            </w:pPr>
            <w:r w:rsidRPr="004C1495">
              <w:rPr>
                <w:color w:val="000000"/>
                <w:sz w:val="22"/>
                <w:szCs w:val="22"/>
              </w:rPr>
              <w:t>7</w:t>
            </w:r>
          </w:p>
        </w:tc>
        <w:tc>
          <w:tcPr>
            <w:tcW w:w="4111" w:type="dxa"/>
            <w:tcBorders>
              <w:top w:val="nil"/>
              <w:left w:val="nil"/>
              <w:bottom w:val="single" w:sz="4" w:space="0" w:color="auto"/>
              <w:right w:val="single" w:sz="4" w:space="0" w:color="auto"/>
            </w:tcBorders>
            <w:shd w:val="clear" w:color="000000" w:fill="FFFFFF"/>
            <w:vAlign w:val="center"/>
            <w:hideMark/>
          </w:tcPr>
          <w:p w14:paraId="49AAD563" w14:textId="77777777" w:rsidR="004C1495" w:rsidRPr="004C1495" w:rsidRDefault="004C1495" w:rsidP="002509FA">
            <w:pPr>
              <w:spacing w:after="0" w:line="240" w:lineRule="auto"/>
              <w:rPr>
                <w:color w:val="000000"/>
                <w:sz w:val="22"/>
                <w:szCs w:val="22"/>
              </w:rPr>
            </w:pPr>
            <w:r w:rsidRPr="004C1495">
              <w:rPr>
                <w:color w:val="000000"/>
                <w:sz w:val="22"/>
                <w:szCs w:val="22"/>
              </w:rPr>
              <w:t>Число убывших</w:t>
            </w:r>
          </w:p>
        </w:tc>
        <w:tc>
          <w:tcPr>
            <w:tcW w:w="2074" w:type="dxa"/>
            <w:tcBorders>
              <w:top w:val="nil"/>
              <w:left w:val="nil"/>
              <w:bottom w:val="single" w:sz="4" w:space="0" w:color="auto"/>
              <w:right w:val="single" w:sz="4" w:space="0" w:color="auto"/>
            </w:tcBorders>
            <w:shd w:val="clear" w:color="auto" w:fill="auto"/>
            <w:vAlign w:val="center"/>
            <w:hideMark/>
          </w:tcPr>
          <w:p w14:paraId="39C90C62"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70ECE82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1691</w:t>
            </w:r>
          </w:p>
        </w:tc>
        <w:tc>
          <w:tcPr>
            <w:tcW w:w="1574" w:type="dxa"/>
            <w:tcBorders>
              <w:top w:val="nil"/>
              <w:left w:val="nil"/>
              <w:bottom w:val="single" w:sz="4" w:space="0" w:color="auto"/>
              <w:right w:val="single" w:sz="4" w:space="0" w:color="auto"/>
            </w:tcBorders>
            <w:shd w:val="clear" w:color="auto" w:fill="auto"/>
            <w:vAlign w:val="center"/>
            <w:hideMark/>
          </w:tcPr>
          <w:p w14:paraId="4B926D11" w14:textId="4F872123" w:rsidR="004C1495" w:rsidRPr="004C1495" w:rsidRDefault="004C1495" w:rsidP="002509FA">
            <w:pPr>
              <w:spacing w:after="0" w:line="240" w:lineRule="auto"/>
              <w:jc w:val="center"/>
              <w:rPr>
                <w:color w:val="000000"/>
                <w:sz w:val="22"/>
                <w:szCs w:val="22"/>
              </w:rPr>
            </w:pPr>
            <w:r w:rsidRPr="004C1495">
              <w:rPr>
                <w:color w:val="000000"/>
                <w:sz w:val="22"/>
                <w:szCs w:val="22"/>
              </w:rPr>
              <w:t> </w:t>
            </w:r>
            <w:r w:rsidR="00895C55">
              <w:rPr>
                <w:color w:val="000000"/>
                <w:sz w:val="22"/>
                <w:szCs w:val="22"/>
              </w:rPr>
              <w:t>1525</w:t>
            </w:r>
          </w:p>
        </w:tc>
        <w:tc>
          <w:tcPr>
            <w:tcW w:w="1356" w:type="dxa"/>
            <w:tcBorders>
              <w:top w:val="nil"/>
              <w:left w:val="nil"/>
              <w:bottom w:val="single" w:sz="4" w:space="0" w:color="auto"/>
              <w:right w:val="single" w:sz="4" w:space="0" w:color="auto"/>
            </w:tcBorders>
            <w:shd w:val="clear" w:color="auto" w:fill="auto"/>
            <w:vAlign w:val="center"/>
            <w:hideMark/>
          </w:tcPr>
          <w:p w14:paraId="4B6F03CF" w14:textId="4D30DE6F" w:rsidR="004C1495" w:rsidRPr="004C1495" w:rsidRDefault="00895C55" w:rsidP="002509FA">
            <w:pPr>
              <w:spacing w:after="0" w:line="240" w:lineRule="auto"/>
              <w:jc w:val="center"/>
              <w:rPr>
                <w:color w:val="000000"/>
                <w:sz w:val="22"/>
                <w:szCs w:val="22"/>
              </w:rPr>
            </w:pPr>
            <w:r>
              <w:rPr>
                <w:color w:val="000000"/>
                <w:sz w:val="22"/>
                <w:szCs w:val="22"/>
              </w:rPr>
              <w:t>1430</w:t>
            </w:r>
            <w:r w:rsidR="004C1495" w:rsidRPr="004C1495">
              <w:rPr>
                <w:color w:val="000000"/>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14:paraId="7CF205D8" w14:textId="5E3E7356" w:rsidR="004C1495" w:rsidRPr="004C1495" w:rsidRDefault="00895C55" w:rsidP="002509FA">
            <w:pPr>
              <w:spacing w:after="0" w:line="240" w:lineRule="auto"/>
              <w:jc w:val="center"/>
              <w:rPr>
                <w:color w:val="000000"/>
                <w:sz w:val="22"/>
                <w:szCs w:val="22"/>
              </w:rPr>
            </w:pPr>
            <w:r>
              <w:rPr>
                <w:color w:val="000000"/>
                <w:sz w:val="22"/>
                <w:szCs w:val="22"/>
              </w:rPr>
              <w:t>1430</w:t>
            </w:r>
          </w:p>
        </w:tc>
        <w:tc>
          <w:tcPr>
            <w:tcW w:w="1619" w:type="dxa"/>
            <w:tcBorders>
              <w:top w:val="nil"/>
              <w:left w:val="nil"/>
              <w:bottom w:val="single" w:sz="4" w:space="0" w:color="auto"/>
              <w:right w:val="single" w:sz="4" w:space="0" w:color="auto"/>
            </w:tcBorders>
            <w:shd w:val="clear" w:color="auto" w:fill="auto"/>
            <w:vAlign w:val="center"/>
            <w:hideMark/>
          </w:tcPr>
          <w:p w14:paraId="6BD73404" w14:textId="2DAD366D" w:rsidR="004C1495" w:rsidRPr="004C1495" w:rsidRDefault="00895C55" w:rsidP="002509FA">
            <w:pPr>
              <w:spacing w:after="0" w:line="240" w:lineRule="auto"/>
              <w:jc w:val="center"/>
              <w:rPr>
                <w:color w:val="000000"/>
                <w:sz w:val="22"/>
                <w:szCs w:val="22"/>
              </w:rPr>
            </w:pPr>
            <w:r>
              <w:rPr>
                <w:color w:val="000000"/>
                <w:sz w:val="22"/>
                <w:szCs w:val="22"/>
              </w:rPr>
              <w:t>1400</w:t>
            </w:r>
            <w:r w:rsidR="004C1495" w:rsidRPr="004C1495">
              <w:rPr>
                <w:color w:val="000000"/>
                <w:sz w:val="22"/>
                <w:szCs w:val="22"/>
              </w:rPr>
              <w:t> </w:t>
            </w:r>
          </w:p>
        </w:tc>
      </w:tr>
      <w:tr w:rsidR="004C1495" w:rsidRPr="004C1495" w14:paraId="3A20F904"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4945D486" w14:textId="77777777" w:rsidR="004C1495" w:rsidRPr="004C1495" w:rsidRDefault="004C1495" w:rsidP="002509FA">
            <w:pPr>
              <w:spacing w:after="0" w:line="240" w:lineRule="auto"/>
              <w:jc w:val="center"/>
              <w:rPr>
                <w:color w:val="000000"/>
                <w:sz w:val="22"/>
                <w:szCs w:val="22"/>
              </w:rPr>
            </w:pPr>
            <w:r w:rsidRPr="004C1495">
              <w:rPr>
                <w:color w:val="000000"/>
                <w:sz w:val="22"/>
                <w:szCs w:val="22"/>
              </w:rPr>
              <w:t>8</w:t>
            </w:r>
          </w:p>
        </w:tc>
        <w:tc>
          <w:tcPr>
            <w:tcW w:w="4111" w:type="dxa"/>
            <w:tcBorders>
              <w:top w:val="nil"/>
              <w:left w:val="nil"/>
              <w:bottom w:val="single" w:sz="4" w:space="0" w:color="auto"/>
              <w:right w:val="single" w:sz="4" w:space="0" w:color="auto"/>
            </w:tcBorders>
            <w:shd w:val="clear" w:color="000000" w:fill="FFFFFF"/>
            <w:vAlign w:val="center"/>
            <w:hideMark/>
          </w:tcPr>
          <w:p w14:paraId="16F6FF7C" w14:textId="77777777" w:rsidR="004C1495" w:rsidRPr="004C1495" w:rsidRDefault="004C1495" w:rsidP="002509FA">
            <w:pPr>
              <w:spacing w:after="0" w:line="240" w:lineRule="auto"/>
              <w:rPr>
                <w:color w:val="000000"/>
                <w:sz w:val="22"/>
                <w:szCs w:val="22"/>
              </w:rPr>
            </w:pPr>
            <w:r w:rsidRPr="004C1495">
              <w:rPr>
                <w:color w:val="000000"/>
                <w:sz w:val="22"/>
                <w:szCs w:val="22"/>
              </w:rPr>
              <w:t>Миграционный прирост (-убыль)</w:t>
            </w:r>
          </w:p>
        </w:tc>
        <w:tc>
          <w:tcPr>
            <w:tcW w:w="2074" w:type="dxa"/>
            <w:tcBorders>
              <w:top w:val="nil"/>
              <w:left w:val="nil"/>
              <w:bottom w:val="single" w:sz="4" w:space="0" w:color="auto"/>
              <w:right w:val="single" w:sz="4" w:space="0" w:color="auto"/>
            </w:tcBorders>
            <w:shd w:val="clear" w:color="auto" w:fill="auto"/>
            <w:vAlign w:val="center"/>
            <w:hideMark/>
          </w:tcPr>
          <w:p w14:paraId="1CB3F39E"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3E95B762"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-212</w:t>
            </w:r>
          </w:p>
        </w:tc>
        <w:tc>
          <w:tcPr>
            <w:tcW w:w="1574" w:type="dxa"/>
            <w:tcBorders>
              <w:top w:val="nil"/>
              <w:left w:val="nil"/>
              <w:bottom w:val="single" w:sz="4" w:space="0" w:color="auto"/>
              <w:right w:val="single" w:sz="4" w:space="0" w:color="auto"/>
            </w:tcBorders>
            <w:shd w:val="clear" w:color="auto" w:fill="auto"/>
            <w:vAlign w:val="center"/>
          </w:tcPr>
          <w:p w14:paraId="10A91348" w14:textId="5863D098" w:rsidR="004C1495" w:rsidRPr="004C1495" w:rsidRDefault="00895C55" w:rsidP="002509FA">
            <w:pPr>
              <w:spacing w:after="0" w:line="240" w:lineRule="auto"/>
              <w:jc w:val="center"/>
              <w:rPr>
                <w:color w:val="000000"/>
                <w:sz w:val="22"/>
                <w:szCs w:val="22"/>
              </w:rPr>
            </w:pPr>
            <w:r>
              <w:rPr>
                <w:color w:val="000000"/>
                <w:sz w:val="22"/>
                <w:szCs w:val="22"/>
              </w:rPr>
              <w:t>-190</w:t>
            </w:r>
          </w:p>
        </w:tc>
        <w:tc>
          <w:tcPr>
            <w:tcW w:w="1356" w:type="dxa"/>
            <w:tcBorders>
              <w:top w:val="nil"/>
              <w:left w:val="nil"/>
              <w:bottom w:val="single" w:sz="4" w:space="0" w:color="auto"/>
              <w:right w:val="single" w:sz="4" w:space="0" w:color="auto"/>
            </w:tcBorders>
            <w:shd w:val="clear" w:color="auto" w:fill="auto"/>
            <w:vAlign w:val="center"/>
          </w:tcPr>
          <w:p w14:paraId="41555B1E" w14:textId="5C2E4EFA" w:rsidR="004C1495" w:rsidRPr="004C1495" w:rsidRDefault="00895C55" w:rsidP="002509FA">
            <w:pPr>
              <w:spacing w:after="0" w:line="240" w:lineRule="auto"/>
              <w:jc w:val="center"/>
              <w:rPr>
                <w:color w:val="000000"/>
                <w:sz w:val="22"/>
                <w:szCs w:val="22"/>
              </w:rPr>
            </w:pPr>
            <w:r>
              <w:rPr>
                <w:color w:val="000000"/>
                <w:sz w:val="22"/>
                <w:szCs w:val="22"/>
              </w:rPr>
              <w:t>-150</w:t>
            </w:r>
          </w:p>
        </w:tc>
        <w:tc>
          <w:tcPr>
            <w:tcW w:w="1296" w:type="dxa"/>
            <w:tcBorders>
              <w:top w:val="nil"/>
              <w:left w:val="nil"/>
              <w:bottom w:val="single" w:sz="4" w:space="0" w:color="auto"/>
              <w:right w:val="single" w:sz="4" w:space="0" w:color="auto"/>
            </w:tcBorders>
            <w:shd w:val="clear" w:color="auto" w:fill="auto"/>
            <w:vAlign w:val="center"/>
          </w:tcPr>
          <w:p w14:paraId="02955CF4" w14:textId="71CA7879" w:rsidR="004C1495" w:rsidRPr="004C1495" w:rsidRDefault="00895C55" w:rsidP="002509FA">
            <w:pPr>
              <w:spacing w:after="0" w:line="240" w:lineRule="auto"/>
              <w:jc w:val="center"/>
              <w:rPr>
                <w:color w:val="000000"/>
                <w:sz w:val="22"/>
                <w:szCs w:val="22"/>
              </w:rPr>
            </w:pPr>
            <w:r>
              <w:rPr>
                <w:color w:val="000000"/>
                <w:sz w:val="22"/>
                <w:szCs w:val="22"/>
              </w:rPr>
              <w:t>-150</w:t>
            </w:r>
          </w:p>
        </w:tc>
        <w:tc>
          <w:tcPr>
            <w:tcW w:w="1619" w:type="dxa"/>
            <w:tcBorders>
              <w:top w:val="nil"/>
              <w:left w:val="nil"/>
              <w:bottom w:val="single" w:sz="4" w:space="0" w:color="auto"/>
              <w:right w:val="single" w:sz="4" w:space="0" w:color="auto"/>
            </w:tcBorders>
            <w:shd w:val="clear" w:color="auto" w:fill="auto"/>
            <w:vAlign w:val="center"/>
          </w:tcPr>
          <w:p w14:paraId="371BA1F5" w14:textId="11CD4889" w:rsidR="004C1495" w:rsidRPr="004C1495" w:rsidRDefault="00895C55" w:rsidP="002509FA">
            <w:pPr>
              <w:spacing w:after="0" w:line="240" w:lineRule="auto"/>
              <w:jc w:val="center"/>
              <w:rPr>
                <w:color w:val="000000"/>
                <w:sz w:val="22"/>
                <w:szCs w:val="22"/>
              </w:rPr>
            </w:pPr>
            <w:r>
              <w:rPr>
                <w:color w:val="000000"/>
                <w:sz w:val="22"/>
                <w:szCs w:val="22"/>
              </w:rPr>
              <w:t>-100</w:t>
            </w:r>
          </w:p>
        </w:tc>
      </w:tr>
      <w:tr w:rsidR="004C1495" w:rsidRPr="004C1495" w14:paraId="0979DEEB" w14:textId="77777777" w:rsidTr="00513BE6">
        <w:trPr>
          <w:gridAfter w:val="1"/>
          <w:wAfter w:w="236" w:type="dxa"/>
          <w:trHeight w:val="630"/>
        </w:trPr>
        <w:tc>
          <w:tcPr>
            <w:tcW w:w="846" w:type="dxa"/>
            <w:tcBorders>
              <w:top w:val="nil"/>
              <w:left w:val="single" w:sz="4" w:space="0" w:color="auto"/>
              <w:bottom w:val="single" w:sz="4" w:space="0" w:color="auto"/>
              <w:right w:val="single" w:sz="4" w:space="0" w:color="auto"/>
            </w:tcBorders>
            <w:shd w:val="clear" w:color="auto" w:fill="auto"/>
            <w:hideMark/>
          </w:tcPr>
          <w:p w14:paraId="1DFDE419" w14:textId="77777777" w:rsidR="004C1495" w:rsidRPr="004C1495" w:rsidRDefault="004C1495" w:rsidP="002509FA">
            <w:pPr>
              <w:spacing w:after="0" w:line="240" w:lineRule="auto"/>
              <w:jc w:val="center"/>
              <w:rPr>
                <w:color w:val="000000"/>
                <w:sz w:val="22"/>
                <w:szCs w:val="22"/>
              </w:rPr>
            </w:pPr>
            <w:r w:rsidRPr="004C1495">
              <w:rPr>
                <w:color w:val="000000"/>
                <w:sz w:val="22"/>
                <w:szCs w:val="22"/>
              </w:rPr>
              <w:t>9</w:t>
            </w:r>
          </w:p>
        </w:tc>
        <w:tc>
          <w:tcPr>
            <w:tcW w:w="4111" w:type="dxa"/>
            <w:tcBorders>
              <w:top w:val="nil"/>
              <w:left w:val="nil"/>
              <w:bottom w:val="single" w:sz="4" w:space="0" w:color="auto"/>
              <w:right w:val="single" w:sz="4" w:space="0" w:color="auto"/>
            </w:tcBorders>
            <w:shd w:val="clear" w:color="000000" w:fill="FFFFFF"/>
            <w:vAlign w:val="center"/>
            <w:hideMark/>
          </w:tcPr>
          <w:p w14:paraId="30245E29" w14:textId="77777777" w:rsidR="004C1495" w:rsidRPr="004C1495" w:rsidRDefault="004C1495" w:rsidP="002509FA">
            <w:pPr>
              <w:spacing w:after="0" w:line="240" w:lineRule="auto"/>
              <w:rPr>
                <w:color w:val="000000"/>
                <w:sz w:val="22"/>
                <w:szCs w:val="22"/>
              </w:rPr>
            </w:pPr>
            <w:r w:rsidRPr="004C1495">
              <w:rPr>
                <w:color w:val="000000"/>
                <w:sz w:val="22"/>
                <w:szCs w:val="22"/>
              </w:rPr>
              <w:t>Общий коэффициент рождаемости</w:t>
            </w:r>
          </w:p>
        </w:tc>
        <w:tc>
          <w:tcPr>
            <w:tcW w:w="2074" w:type="dxa"/>
            <w:tcBorders>
              <w:top w:val="nil"/>
              <w:left w:val="nil"/>
              <w:bottom w:val="single" w:sz="4" w:space="0" w:color="auto"/>
              <w:right w:val="single" w:sz="4" w:space="0" w:color="auto"/>
            </w:tcBorders>
            <w:shd w:val="clear" w:color="auto" w:fill="auto"/>
            <w:vAlign w:val="center"/>
            <w:hideMark/>
          </w:tcPr>
          <w:p w14:paraId="7E3D24E1"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 на 1 тыс. чел. населения</w:t>
            </w:r>
          </w:p>
        </w:tc>
        <w:tc>
          <w:tcPr>
            <w:tcW w:w="1436" w:type="dxa"/>
            <w:tcBorders>
              <w:top w:val="nil"/>
              <w:left w:val="nil"/>
              <w:bottom w:val="single" w:sz="4" w:space="0" w:color="auto"/>
              <w:right w:val="single" w:sz="4" w:space="0" w:color="auto"/>
            </w:tcBorders>
            <w:shd w:val="clear" w:color="auto" w:fill="auto"/>
            <w:vAlign w:val="center"/>
            <w:hideMark/>
          </w:tcPr>
          <w:p w14:paraId="0ABCD1B7" w14:textId="77777777" w:rsidR="004C1495" w:rsidRPr="004C1495" w:rsidRDefault="004C1495" w:rsidP="002509FA">
            <w:pPr>
              <w:spacing w:after="0" w:line="240" w:lineRule="auto"/>
              <w:jc w:val="center"/>
              <w:rPr>
                <w:color w:val="000000"/>
                <w:sz w:val="22"/>
                <w:szCs w:val="22"/>
              </w:rPr>
            </w:pPr>
            <w:r w:rsidRPr="004C1495">
              <w:rPr>
                <w:color w:val="000000"/>
                <w:sz w:val="22"/>
                <w:szCs w:val="22"/>
              </w:rPr>
              <w:t>9,1</w:t>
            </w:r>
          </w:p>
        </w:tc>
        <w:tc>
          <w:tcPr>
            <w:tcW w:w="1574" w:type="dxa"/>
            <w:tcBorders>
              <w:top w:val="nil"/>
              <w:left w:val="nil"/>
              <w:bottom w:val="single" w:sz="4" w:space="0" w:color="auto"/>
              <w:right w:val="single" w:sz="4" w:space="0" w:color="auto"/>
            </w:tcBorders>
            <w:shd w:val="clear" w:color="auto" w:fill="auto"/>
            <w:vAlign w:val="center"/>
          </w:tcPr>
          <w:p w14:paraId="08C60445" w14:textId="789003DF" w:rsidR="004C1495" w:rsidRPr="004C1495" w:rsidRDefault="00895C55" w:rsidP="002509FA">
            <w:pPr>
              <w:spacing w:after="0" w:line="240" w:lineRule="auto"/>
              <w:jc w:val="center"/>
              <w:rPr>
                <w:color w:val="000000"/>
                <w:sz w:val="22"/>
                <w:szCs w:val="22"/>
              </w:rPr>
            </w:pPr>
            <w:r>
              <w:rPr>
                <w:color w:val="000000"/>
                <w:sz w:val="22"/>
                <w:szCs w:val="22"/>
              </w:rPr>
              <w:t>8,3</w:t>
            </w:r>
          </w:p>
        </w:tc>
        <w:tc>
          <w:tcPr>
            <w:tcW w:w="1356" w:type="dxa"/>
            <w:tcBorders>
              <w:top w:val="nil"/>
              <w:left w:val="nil"/>
              <w:bottom w:val="single" w:sz="4" w:space="0" w:color="auto"/>
              <w:right w:val="single" w:sz="4" w:space="0" w:color="auto"/>
            </w:tcBorders>
            <w:shd w:val="clear" w:color="auto" w:fill="auto"/>
            <w:vAlign w:val="center"/>
          </w:tcPr>
          <w:p w14:paraId="2F9E73AE" w14:textId="43BD8F5F" w:rsidR="004C1495" w:rsidRPr="004C1495" w:rsidRDefault="00895C55" w:rsidP="002509FA">
            <w:pPr>
              <w:spacing w:after="0" w:line="240" w:lineRule="auto"/>
              <w:jc w:val="center"/>
              <w:rPr>
                <w:color w:val="000000"/>
                <w:sz w:val="22"/>
                <w:szCs w:val="22"/>
              </w:rPr>
            </w:pPr>
            <w:r>
              <w:rPr>
                <w:color w:val="000000"/>
                <w:sz w:val="22"/>
                <w:szCs w:val="22"/>
              </w:rPr>
              <w:t>8,5</w:t>
            </w:r>
          </w:p>
        </w:tc>
        <w:tc>
          <w:tcPr>
            <w:tcW w:w="1296" w:type="dxa"/>
            <w:tcBorders>
              <w:top w:val="nil"/>
              <w:left w:val="nil"/>
              <w:bottom w:val="single" w:sz="4" w:space="0" w:color="auto"/>
              <w:right w:val="single" w:sz="4" w:space="0" w:color="auto"/>
            </w:tcBorders>
            <w:shd w:val="clear" w:color="auto" w:fill="auto"/>
            <w:vAlign w:val="center"/>
          </w:tcPr>
          <w:p w14:paraId="6CC89EEB" w14:textId="641D25B0" w:rsidR="004C1495" w:rsidRPr="004C1495" w:rsidRDefault="00895C55" w:rsidP="002509FA">
            <w:pPr>
              <w:spacing w:after="0" w:line="240" w:lineRule="auto"/>
              <w:jc w:val="center"/>
              <w:rPr>
                <w:color w:val="000000"/>
                <w:sz w:val="22"/>
                <w:szCs w:val="22"/>
              </w:rPr>
            </w:pPr>
            <w:r>
              <w:rPr>
                <w:color w:val="000000"/>
                <w:sz w:val="22"/>
                <w:szCs w:val="22"/>
              </w:rPr>
              <w:t>8,6</w:t>
            </w:r>
          </w:p>
        </w:tc>
        <w:tc>
          <w:tcPr>
            <w:tcW w:w="1619" w:type="dxa"/>
            <w:tcBorders>
              <w:top w:val="nil"/>
              <w:left w:val="nil"/>
              <w:bottom w:val="single" w:sz="4" w:space="0" w:color="auto"/>
              <w:right w:val="single" w:sz="4" w:space="0" w:color="auto"/>
            </w:tcBorders>
            <w:shd w:val="clear" w:color="auto" w:fill="auto"/>
            <w:vAlign w:val="center"/>
          </w:tcPr>
          <w:p w14:paraId="67858CDD" w14:textId="78FA0CDD" w:rsidR="004C1495" w:rsidRPr="004C1495" w:rsidRDefault="00895C55" w:rsidP="002509FA">
            <w:pPr>
              <w:spacing w:after="0" w:line="240" w:lineRule="auto"/>
              <w:jc w:val="center"/>
              <w:rPr>
                <w:color w:val="000000"/>
                <w:sz w:val="22"/>
                <w:szCs w:val="22"/>
              </w:rPr>
            </w:pPr>
            <w:r>
              <w:rPr>
                <w:color w:val="000000"/>
                <w:sz w:val="22"/>
                <w:szCs w:val="22"/>
              </w:rPr>
              <w:t>8,9</w:t>
            </w:r>
          </w:p>
        </w:tc>
      </w:tr>
      <w:tr w:rsidR="004C1495" w:rsidRPr="004C1495" w14:paraId="2590ECC3" w14:textId="77777777" w:rsidTr="00513BE6">
        <w:trPr>
          <w:gridAfter w:val="1"/>
          <w:wAfter w:w="236" w:type="dxa"/>
          <w:trHeight w:val="63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3698EAD"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10</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23934A42" w14:textId="77777777" w:rsidR="004C1495" w:rsidRPr="004C1495" w:rsidRDefault="004C1495" w:rsidP="002509FA">
            <w:pPr>
              <w:spacing w:after="0" w:line="240" w:lineRule="auto"/>
              <w:rPr>
                <w:color w:val="000000"/>
                <w:sz w:val="22"/>
                <w:szCs w:val="22"/>
              </w:rPr>
            </w:pPr>
            <w:r w:rsidRPr="004C1495">
              <w:rPr>
                <w:color w:val="000000"/>
                <w:sz w:val="22"/>
                <w:szCs w:val="22"/>
              </w:rPr>
              <w:t>Общий коэффициент смертности</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64947D6C"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 на 1 тыс. чел. населения</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F9C81F6"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20,3</w:t>
            </w:r>
          </w:p>
        </w:tc>
        <w:tc>
          <w:tcPr>
            <w:tcW w:w="1574" w:type="dxa"/>
            <w:tcBorders>
              <w:top w:val="single" w:sz="4" w:space="0" w:color="auto"/>
              <w:left w:val="nil"/>
              <w:bottom w:val="single" w:sz="4" w:space="0" w:color="auto"/>
              <w:right w:val="single" w:sz="4" w:space="0" w:color="auto"/>
            </w:tcBorders>
            <w:shd w:val="clear" w:color="auto" w:fill="auto"/>
            <w:vAlign w:val="center"/>
          </w:tcPr>
          <w:p w14:paraId="22327929" w14:textId="072B4706" w:rsidR="004C1495" w:rsidRPr="004C1495" w:rsidRDefault="00895C55" w:rsidP="002509FA">
            <w:pPr>
              <w:spacing w:after="0" w:line="240" w:lineRule="auto"/>
              <w:jc w:val="center"/>
              <w:rPr>
                <w:color w:val="000000"/>
                <w:sz w:val="22"/>
                <w:szCs w:val="22"/>
              </w:rPr>
            </w:pPr>
            <w:r>
              <w:rPr>
                <w:color w:val="000000"/>
                <w:sz w:val="22"/>
                <w:szCs w:val="22"/>
              </w:rPr>
              <w:t>19,8</w:t>
            </w:r>
          </w:p>
        </w:tc>
        <w:tc>
          <w:tcPr>
            <w:tcW w:w="1356" w:type="dxa"/>
            <w:tcBorders>
              <w:top w:val="single" w:sz="4" w:space="0" w:color="auto"/>
              <w:left w:val="nil"/>
              <w:bottom w:val="single" w:sz="4" w:space="0" w:color="auto"/>
              <w:right w:val="single" w:sz="4" w:space="0" w:color="auto"/>
            </w:tcBorders>
            <w:shd w:val="clear" w:color="auto" w:fill="auto"/>
            <w:vAlign w:val="center"/>
          </w:tcPr>
          <w:p w14:paraId="055ED59E" w14:textId="4875CCD2" w:rsidR="004C1495" w:rsidRPr="004C1495" w:rsidRDefault="00895C55" w:rsidP="002509FA">
            <w:pPr>
              <w:spacing w:after="0" w:line="240" w:lineRule="auto"/>
              <w:jc w:val="center"/>
              <w:rPr>
                <w:color w:val="000000"/>
                <w:sz w:val="22"/>
                <w:szCs w:val="22"/>
              </w:rPr>
            </w:pPr>
            <w:r>
              <w:rPr>
                <w:color w:val="000000"/>
                <w:sz w:val="22"/>
                <w:szCs w:val="22"/>
              </w:rPr>
              <w:t>19,6</w:t>
            </w:r>
          </w:p>
        </w:tc>
        <w:tc>
          <w:tcPr>
            <w:tcW w:w="1296" w:type="dxa"/>
            <w:tcBorders>
              <w:top w:val="single" w:sz="4" w:space="0" w:color="auto"/>
              <w:left w:val="nil"/>
              <w:bottom w:val="single" w:sz="4" w:space="0" w:color="auto"/>
              <w:right w:val="single" w:sz="4" w:space="0" w:color="auto"/>
            </w:tcBorders>
            <w:shd w:val="clear" w:color="auto" w:fill="auto"/>
            <w:vAlign w:val="center"/>
          </w:tcPr>
          <w:p w14:paraId="2235B8F6" w14:textId="081C8EAC" w:rsidR="004C1495" w:rsidRPr="004C1495" w:rsidRDefault="00895C55" w:rsidP="002509FA">
            <w:pPr>
              <w:spacing w:after="0" w:line="240" w:lineRule="auto"/>
              <w:jc w:val="center"/>
              <w:rPr>
                <w:color w:val="000000"/>
                <w:sz w:val="22"/>
                <w:szCs w:val="22"/>
              </w:rPr>
            </w:pPr>
            <w:r>
              <w:rPr>
                <w:color w:val="000000"/>
                <w:sz w:val="22"/>
                <w:szCs w:val="22"/>
              </w:rPr>
              <w:t>19,9</w:t>
            </w:r>
          </w:p>
        </w:tc>
        <w:tc>
          <w:tcPr>
            <w:tcW w:w="1619" w:type="dxa"/>
            <w:tcBorders>
              <w:top w:val="single" w:sz="4" w:space="0" w:color="auto"/>
              <w:left w:val="nil"/>
              <w:bottom w:val="single" w:sz="4" w:space="0" w:color="auto"/>
              <w:right w:val="single" w:sz="4" w:space="0" w:color="auto"/>
            </w:tcBorders>
            <w:shd w:val="clear" w:color="auto" w:fill="auto"/>
            <w:vAlign w:val="center"/>
          </w:tcPr>
          <w:p w14:paraId="02056F71" w14:textId="1D4C8793" w:rsidR="004C1495" w:rsidRPr="004C1495" w:rsidRDefault="00895C55" w:rsidP="002509FA">
            <w:pPr>
              <w:spacing w:after="0" w:line="240" w:lineRule="auto"/>
              <w:jc w:val="center"/>
              <w:rPr>
                <w:color w:val="000000"/>
                <w:sz w:val="22"/>
                <w:szCs w:val="22"/>
              </w:rPr>
            </w:pPr>
            <w:r>
              <w:rPr>
                <w:color w:val="000000"/>
                <w:sz w:val="22"/>
                <w:szCs w:val="22"/>
              </w:rPr>
              <w:t>20,1</w:t>
            </w:r>
          </w:p>
        </w:tc>
      </w:tr>
      <w:tr w:rsidR="004C1495" w:rsidRPr="004C1495" w14:paraId="79190B1A" w14:textId="77777777" w:rsidTr="00513BE6">
        <w:trPr>
          <w:gridAfter w:val="1"/>
          <w:wAfter w:w="236" w:type="dxa"/>
          <w:trHeight w:val="63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43D7BCD9" w14:textId="77777777" w:rsidR="004C1495" w:rsidRPr="004C1495" w:rsidRDefault="004C1495" w:rsidP="002509FA">
            <w:pPr>
              <w:spacing w:after="0" w:line="240" w:lineRule="auto"/>
              <w:jc w:val="center"/>
              <w:rPr>
                <w:color w:val="000000"/>
                <w:sz w:val="22"/>
                <w:szCs w:val="22"/>
              </w:rPr>
            </w:pPr>
            <w:r w:rsidRPr="004C1495">
              <w:rPr>
                <w:color w:val="000000"/>
                <w:sz w:val="22"/>
                <w:szCs w:val="22"/>
              </w:rPr>
              <w:lastRenderedPageBreak/>
              <w:t>11</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4674B0AA" w14:textId="77777777" w:rsidR="004C1495" w:rsidRPr="004C1495" w:rsidRDefault="004C1495" w:rsidP="002509FA">
            <w:pPr>
              <w:spacing w:after="0" w:line="240" w:lineRule="auto"/>
              <w:rPr>
                <w:color w:val="000000"/>
                <w:sz w:val="22"/>
                <w:szCs w:val="22"/>
              </w:rPr>
            </w:pPr>
            <w:r w:rsidRPr="004C1495">
              <w:rPr>
                <w:color w:val="000000"/>
                <w:sz w:val="22"/>
                <w:szCs w:val="22"/>
              </w:rPr>
              <w:t>Коэффициент естественного прироста (убыли)</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05AA4FD0"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 на 1 тыс. чел. населения</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71C4A12C"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-11,3</w:t>
            </w:r>
          </w:p>
        </w:tc>
        <w:tc>
          <w:tcPr>
            <w:tcW w:w="1574" w:type="dxa"/>
            <w:tcBorders>
              <w:top w:val="single" w:sz="4" w:space="0" w:color="auto"/>
              <w:left w:val="nil"/>
              <w:bottom w:val="single" w:sz="4" w:space="0" w:color="auto"/>
              <w:right w:val="single" w:sz="4" w:space="0" w:color="auto"/>
            </w:tcBorders>
            <w:shd w:val="clear" w:color="auto" w:fill="auto"/>
            <w:vAlign w:val="center"/>
          </w:tcPr>
          <w:p w14:paraId="1F68012F" w14:textId="62B23A01" w:rsidR="004C1495" w:rsidRPr="004C1495" w:rsidRDefault="00895C55" w:rsidP="002509FA">
            <w:pPr>
              <w:spacing w:after="0" w:line="240" w:lineRule="auto"/>
              <w:jc w:val="center"/>
              <w:rPr>
                <w:color w:val="000000"/>
                <w:sz w:val="22"/>
                <w:szCs w:val="22"/>
              </w:rPr>
            </w:pPr>
            <w:r>
              <w:rPr>
                <w:color w:val="000000"/>
                <w:sz w:val="22"/>
                <w:szCs w:val="22"/>
              </w:rPr>
              <w:t>-11,5</w:t>
            </w:r>
          </w:p>
        </w:tc>
        <w:tc>
          <w:tcPr>
            <w:tcW w:w="1356" w:type="dxa"/>
            <w:tcBorders>
              <w:top w:val="single" w:sz="4" w:space="0" w:color="auto"/>
              <w:left w:val="nil"/>
              <w:bottom w:val="single" w:sz="4" w:space="0" w:color="auto"/>
              <w:right w:val="single" w:sz="4" w:space="0" w:color="auto"/>
            </w:tcBorders>
            <w:shd w:val="clear" w:color="auto" w:fill="auto"/>
            <w:vAlign w:val="center"/>
          </w:tcPr>
          <w:p w14:paraId="740226A3" w14:textId="3A482BA2" w:rsidR="004C1495" w:rsidRPr="004C1495" w:rsidRDefault="00895C55" w:rsidP="002509FA">
            <w:pPr>
              <w:spacing w:after="0" w:line="240" w:lineRule="auto"/>
              <w:jc w:val="center"/>
              <w:rPr>
                <w:color w:val="000000"/>
                <w:sz w:val="22"/>
                <w:szCs w:val="22"/>
              </w:rPr>
            </w:pPr>
            <w:r>
              <w:rPr>
                <w:color w:val="000000"/>
                <w:sz w:val="22"/>
                <w:szCs w:val="22"/>
              </w:rPr>
              <w:t>-11,1</w:t>
            </w:r>
          </w:p>
        </w:tc>
        <w:tc>
          <w:tcPr>
            <w:tcW w:w="1296" w:type="dxa"/>
            <w:tcBorders>
              <w:top w:val="single" w:sz="4" w:space="0" w:color="auto"/>
              <w:left w:val="nil"/>
              <w:bottom w:val="single" w:sz="4" w:space="0" w:color="auto"/>
              <w:right w:val="single" w:sz="4" w:space="0" w:color="auto"/>
            </w:tcBorders>
            <w:shd w:val="clear" w:color="auto" w:fill="auto"/>
            <w:vAlign w:val="center"/>
          </w:tcPr>
          <w:p w14:paraId="11912EC2" w14:textId="5B898AB0" w:rsidR="004C1495" w:rsidRPr="004C1495" w:rsidRDefault="00895C55" w:rsidP="002509FA">
            <w:pPr>
              <w:spacing w:after="0" w:line="240" w:lineRule="auto"/>
              <w:jc w:val="center"/>
              <w:rPr>
                <w:color w:val="000000"/>
                <w:sz w:val="22"/>
                <w:szCs w:val="22"/>
              </w:rPr>
            </w:pPr>
            <w:r>
              <w:rPr>
                <w:color w:val="000000"/>
                <w:sz w:val="22"/>
                <w:szCs w:val="22"/>
              </w:rPr>
              <w:t>-11,3</w:t>
            </w:r>
          </w:p>
        </w:tc>
        <w:tc>
          <w:tcPr>
            <w:tcW w:w="1619" w:type="dxa"/>
            <w:tcBorders>
              <w:top w:val="single" w:sz="4" w:space="0" w:color="auto"/>
              <w:left w:val="nil"/>
              <w:bottom w:val="single" w:sz="4" w:space="0" w:color="auto"/>
              <w:right w:val="single" w:sz="4" w:space="0" w:color="auto"/>
            </w:tcBorders>
            <w:shd w:val="clear" w:color="auto" w:fill="auto"/>
            <w:vAlign w:val="center"/>
          </w:tcPr>
          <w:p w14:paraId="09BB7F8D" w14:textId="5F396ECD" w:rsidR="004C1495" w:rsidRPr="004C1495" w:rsidRDefault="00895C55" w:rsidP="002509FA">
            <w:pPr>
              <w:spacing w:after="0" w:line="240" w:lineRule="auto"/>
              <w:jc w:val="center"/>
              <w:rPr>
                <w:color w:val="000000"/>
                <w:sz w:val="22"/>
                <w:szCs w:val="22"/>
              </w:rPr>
            </w:pPr>
            <w:r>
              <w:rPr>
                <w:color w:val="000000"/>
                <w:sz w:val="22"/>
                <w:szCs w:val="22"/>
              </w:rPr>
              <w:t>-11,2</w:t>
            </w:r>
          </w:p>
        </w:tc>
      </w:tr>
      <w:tr w:rsidR="004C1495" w:rsidRPr="004C1495" w14:paraId="7AC21B21" w14:textId="77777777" w:rsidTr="00513BE6">
        <w:trPr>
          <w:gridAfter w:val="1"/>
          <w:wAfter w:w="236" w:type="dxa"/>
          <w:trHeight w:val="630"/>
        </w:trPr>
        <w:tc>
          <w:tcPr>
            <w:tcW w:w="846" w:type="dxa"/>
            <w:tcBorders>
              <w:top w:val="nil"/>
              <w:left w:val="single" w:sz="4" w:space="0" w:color="auto"/>
              <w:bottom w:val="single" w:sz="4" w:space="0" w:color="auto"/>
              <w:right w:val="single" w:sz="4" w:space="0" w:color="auto"/>
            </w:tcBorders>
            <w:shd w:val="clear" w:color="auto" w:fill="auto"/>
            <w:hideMark/>
          </w:tcPr>
          <w:p w14:paraId="50CBDE34"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12</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3818512D" w14:textId="77777777" w:rsidR="004C1495" w:rsidRPr="004C1495" w:rsidRDefault="004C1495" w:rsidP="002509FA">
            <w:pPr>
              <w:spacing w:after="0" w:line="240" w:lineRule="auto"/>
              <w:rPr>
                <w:color w:val="000000"/>
                <w:sz w:val="22"/>
                <w:szCs w:val="22"/>
              </w:rPr>
            </w:pPr>
            <w:r w:rsidRPr="004C1495">
              <w:rPr>
                <w:color w:val="000000"/>
                <w:sz w:val="22"/>
                <w:szCs w:val="22"/>
              </w:rPr>
              <w:t>Коэффициент миграционного прироста (убыли)</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17EEEE7C"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 на 1 тыс. чел. населения</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443FDB4C"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-2,8</w:t>
            </w:r>
          </w:p>
        </w:tc>
        <w:tc>
          <w:tcPr>
            <w:tcW w:w="1574" w:type="dxa"/>
            <w:tcBorders>
              <w:top w:val="single" w:sz="4" w:space="0" w:color="auto"/>
              <w:left w:val="nil"/>
              <w:bottom w:val="single" w:sz="4" w:space="0" w:color="auto"/>
              <w:right w:val="single" w:sz="4" w:space="0" w:color="auto"/>
            </w:tcBorders>
            <w:shd w:val="clear" w:color="auto" w:fill="auto"/>
            <w:vAlign w:val="center"/>
          </w:tcPr>
          <w:p w14:paraId="60CCBAB0" w14:textId="7CB2196B" w:rsidR="004C1495" w:rsidRPr="004C1495" w:rsidRDefault="00895C55" w:rsidP="002509FA">
            <w:pPr>
              <w:spacing w:after="0" w:line="240" w:lineRule="auto"/>
              <w:jc w:val="center"/>
              <w:rPr>
                <w:color w:val="000000"/>
                <w:sz w:val="22"/>
                <w:szCs w:val="22"/>
              </w:rPr>
            </w:pPr>
            <w:r>
              <w:rPr>
                <w:color w:val="000000"/>
                <w:sz w:val="22"/>
                <w:szCs w:val="22"/>
              </w:rPr>
              <w:t>-2,6</w:t>
            </w:r>
          </w:p>
        </w:tc>
        <w:tc>
          <w:tcPr>
            <w:tcW w:w="1356" w:type="dxa"/>
            <w:tcBorders>
              <w:top w:val="single" w:sz="4" w:space="0" w:color="auto"/>
              <w:left w:val="nil"/>
              <w:bottom w:val="single" w:sz="4" w:space="0" w:color="auto"/>
              <w:right w:val="single" w:sz="4" w:space="0" w:color="auto"/>
            </w:tcBorders>
            <w:shd w:val="clear" w:color="auto" w:fill="auto"/>
            <w:vAlign w:val="center"/>
          </w:tcPr>
          <w:p w14:paraId="2922E81A" w14:textId="4CFA174C" w:rsidR="004C1495" w:rsidRPr="004C1495" w:rsidRDefault="00895C55" w:rsidP="002509FA">
            <w:pPr>
              <w:spacing w:after="0" w:line="240" w:lineRule="auto"/>
              <w:jc w:val="center"/>
              <w:rPr>
                <w:color w:val="000000"/>
                <w:sz w:val="22"/>
                <w:szCs w:val="22"/>
              </w:rPr>
            </w:pPr>
            <w:r>
              <w:rPr>
                <w:color w:val="000000"/>
                <w:sz w:val="22"/>
                <w:szCs w:val="22"/>
              </w:rPr>
              <w:t>-2,1</w:t>
            </w:r>
          </w:p>
        </w:tc>
        <w:tc>
          <w:tcPr>
            <w:tcW w:w="1296" w:type="dxa"/>
            <w:tcBorders>
              <w:top w:val="single" w:sz="4" w:space="0" w:color="auto"/>
              <w:left w:val="nil"/>
              <w:bottom w:val="single" w:sz="4" w:space="0" w:color="auto"/>
              <w:right w:val="single" w:sz="4" w:space="0" w:color="auto"/>
            </w:tcBorders>
            <w:shd w:val="clear" w:color="auto" w:fill="auto"/>
            <w:vAlign w:val="center"/>
          </w:tcPr>
          <w:p w14:paraId="3B2EF215" w14:textId="5C40001D" w:rsidR="004C1495" w:rsidRPr="004C1495" w:rsidRDefault="00895C55" w:rsidP="002509FA">
            <w:pPr>
              <w:spacing w:after="0" w:line="240" w:lineRule="auto"/>
              <w:jc w:val="center"/>
              <w:rPr>
                <w:color w:val="000000"/>
                <w:sz w:val="22"/>
                <w:szCs w:val="22"/>
              </w:rPr>
            </w:pPr>
            <w:r>
              <w:rPr>
                <w:color w:val="000000"/>
                <w:sz w:val="22"/>
                <w:szCs w:val="22"/>
              </w:rPr>
              <w:t>-2,1</w:t>
            </w:r>
          </w:p>
        </w:tc>
        <w:tc>
          <w:tcPr>
            <w:tcW w:w="1619" w:type="dxa"/>
            <w:tcBorders>
              <w:top w:val="single" w:sz="4" w:space="0" w:color="auto"/>
              <w:left w:val="nil"/>
              <w:bottom w:val="single" w:sz="4" w:space="0" w:color="auto"/>
              <w:right w:val="single" w:sz="4" w:space="0" w:color="auto"/>
            </w:tcBorders>
            <w:shd w:val="clear" w:color="auto" w:fill="auto"/>
            <w:vAlign w:val="center"/>
          </w:tcPr>
          <w:p w14:paraId="1309D1CB" w14:textId="2B6D53D8" w:rsidR="004C1495" w:rsidRPr="004C1495" w:rsidRDefault="00895C55" w:rsidP="002509FA">
            <w:pPr>
              <w:spacing w:after="0" w:line="240" w:lineRule="auto"/>
              <w:jc w:val="center"/>
              <w:rPr>
                <w:color w:val="000000"/>
                <w:sz w:val="22"/>
                <w:szCs w:val="22"/>
              </w:rPr>
            </w:pPr>
            <w:r>
              <w:rPr>
                <w:color w:val="000000"/>
                <w:sz w:val="22"/>
                <w:szCs w:val="22"/>
              </w:rPr>
              <w:t>-1,4</w:t>
            </w:r>
          </w:p>
        </w:tc>
      </w:tr>
      <w:tr w:rsidR="00E924EC" w:rsidRPr="004C1495" w14:paraId="69D76471" w14:textId="77777777" w:rsidTr="002509FA">
        <w:trPr>
          <w:gridAfter w:val="1"/>
          <w:wAfter w:w="236" w:type="dxa"/>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0397BEA6" w14:textId="77777777" w:rsidR="00E924EC" w:rsidRPr="004C1495" w:rsidRDefault="00E924EC" w:rsidP="002509FA">
            <w:pPr>
              <w:spacing w:after="0" w:line="240" w:lineRule="auto"/>
              <w:jc w:val="center"/>
              <w:rPr>
                <w:b/>
                <w:bCs/>
                <w:sz w:val="22"/>
                <w:szCs w:val="22"/>
              </w:rPr>
            </w:pPr>
            <w:r w:rsidRPr="004C1495">
              <w:rPr>
                <w:b/>
                <w:bCs/>
                <w:sz w:val="22"/>
                <w:szCs w:val="22"/>
              </w:rPr>
              <w:t>II</w:t>
            </w:r>
          </w:p>
        </w:tc>
        <w:tc>
          <w:tcPr>
            <w:tcW w:w="13466" w:type="dxa"/>
            <w:gridSpan w:val="7"/>
            <w:tcBorders>
              <w:top w:val="nil"/>
              <w:left w:val="nil"/>
              <w:bottom w:val="single" w:sz="4" w:space="0" w:color="auto"/>
              <w:right w:val="single" w:sz="4" w:space="0" w:color="auto"/>
            </w:tcBorders>
            <w:shd w:val="clear" w:color="000000" w:fill="FFFFFF"/>
            <w:vAlign w:val="center"/>
            <w:hideMark/>
          </w:tcPr>
          <w:p w14:paraId="4B0DC1FA" w14:textId="5489BE49" w:rsidR="00E924EC" w:rsidRPr="004C1495" w:rsidRDefault="00E924EC" w:rsidP="002509FA">
            <w:pPr>
              <w:spacing w:after="0" w:line="240" w:lineRule="auto"/>
              <w:rPr>
                <w:b/>
                <w:bCs/>
                <w:sz w:val="22"/>
                <w:szCs w:val="22"/>
              </w:rPr>
            </w:pPr>
            <w:r w:rsidRPr="004C1495">
              <w:rPr>
                <w:b/>
                <w:bCs/>
                <w:sz w:val="22"/>
                <w:szCs w:val="22"/>
              </w:rPr>
              <w:t>Промышленное производство</w:t>
            </w:r>
          </w:p>
        </w:tc>
      </w:tr>
      <w:tr w:rsidR="004C1495" w:rsidRPr="004C1495" w14:paraId="20D2F9B9" w14:textId="77777777" w:rsidTr="002509FA">
        <w:trPr>
          <w:gridAfter w:val="1"/>
          <w:wAfter w:w="236" w:type="dxa"/>
          <w:trHeight w:val="886"/>
        </w:trPr>
        <w:tc>
          <w:tcPr>
            <w:tcW w:w="846" w:type="dxa"/>
            <w:tcBorders>
              <w:top w:val="nil"/>
              <w:left w:val="single" w:sz="4" w:space="0" w:color="auto"/>
              <w:bottom w:val="single" w:sz="4" w:space="0" w:color="auto"/>
              <w:right w:val="single" w:sz="4" w:space="0" w:color="auto"/>
            </w:tcBorders>
            <w:shd w:val="clear" w:color="auto" w:fill="auto"/>
            <w:hideMark/>
          </w:tcPr>
          <w:p w14:paraId="07352DFA" w14:textId="77777777" w:rsidR="004C1495" w:rsidRPr="004C1495" w:rsidRDefault="004C1495" w:rsidP="002509FA">
            <w:pPr>
              <w:spacing w:after="0" w:line="240" w:lineRule="auto"/>
              <w:jc w:val="center"/>
              <w:rPr>
                <w:sz w:val="22"/>
                <w:szCs w:val="22"/>
              </w:rPr>
            </w:pPr>
            <w:r w:rsidRPr="004C1495">
              <w:rPr>
                <w:sz w:val="22"/>
                <w:szCs w:val="22"/>
              </w:rPr>
              <w:t>1</w:t>
            </w:r>
          </w:p>
        </w:tc>
        <w:tc>
          <w:tcPr>
            <w:tcW w:w="4111" w:type="dxa"/>
            <w:tcBorders>
              <w:top w:val="nil"/>
              <w:left w:val="nil"/>
              <w:bottom w:val="nil"/>
              <w:right w:val="single" w:sz="4" w:space="0" w:color="auto"/>
            </w:tcBorders>
            <w:shd w:val="clear" w:color="000000" w:fill="FFFFFF"/>
            <w:vAlign w:val="center"/>
            <w:hideMark/>
          </w:tcPr>
          <w:p w14:paraId="1E318B04" w14:textId="77777777" w:rsidR="004C1495" w:rsidRPr="004C1495" w:rsidRDefault="004C1495" w:rsidP="002509FA">
            <w:pPr>
              <w:spacing w:after="0" w:line="240" w:lineRule="auto"/>
              <w:rPr>
                <w:sz w:val="22"/>
                <w:szCs w:val="22"/>
              </w:rPr>
            </w:pPr>
            <w:r w:rsidRPr="004C1495">
              <w:rPr>
                <w:sz w:val="22"/>
                <w:szCs w:val="22"/>
              </w:rPr>
              <w:t xml:space="preserve">Число хозяйствующих субъектов (предприятий, организаций), осуществляющих производственную деятельность на территории поселения (данные </w:t>
            </w:r>
            <w:proofErr w:type="spellStart"/>
            <w:r w:rsidRPr="004C1495">
              <w:rPr>
                <w:sz w:val="22"/>
                <w:szCs w:val="22"/>
              </w:rPr>
              <w:t>Статрегистра</w:t>
            </w:r>
            <w:proofErr w:type="spellEnd"/>
            <w:r w:rsidRPr="004C1495">
              <w:rPr>
                <w:sz w:val="22"/>
                <w:szCs w:val="22"/>
              </w:rPr>
              <w:t xml:space="preserve"> Росстата: ОКВЭД раздел </w:t>
            </w:r>
            <w:proofErr w:type="gramStart"/>
            <w:r w:rsidRPr="004C1495">
              <w:rPr>
                <w:sz w:val="22"/>
                <w:szCs w:val="22"/>
              </w:rPr>
              <w:t>B,C</w:t>
            </w:r>
            <w:proofErr w:type="gramEnd"/>
            <w:r w:rsidRPr="004C1495">
              <w:rPr>
                <w:sz w:val="22"/>
                <w:szCs w:val="22"/>
              </w:rPr>
              <w:t>,D,E)</w:t>
            </w:r>
          </w:p>
        </w:tc>
        <w:tc>
          <w:tcPr>
            <w:tcW w:w="2074" w:type="dxa"/>
            <w:tcBorders>
              <w:top w:val="nil"/>
              <w:left w:val="nil"/>
              <w:bottom w:val="single" w:sz="4" w:space="0" w:color="auto"/>
              <w:right w:val="single" w:sz="4" w:space="0" w:color="auto"/>
            </w:tcBorders>
            <w:shd w:val="clear" w:color="auto" w:fill="auto"/>
            <w:vAlign w:val="center"/>
            <w:hideMark/>
          </w:tcPr>
          <w:p w14:paraId="6DAEDEF5" w14:textId="77777777" w:rsidR="004C1495" w:rsidRPr="004C1495" w:rsidRDefault="004C1495" w:rsidP="002509FA">
            <w:pPr>
              <w:spacing w:after="0" w:line="240" w:lineRule="auto"/>
              <w:jc w:val="center"/>
              <w:rPr>
                <w:sz w:val="20"/>
                <w:szCs w:val="20"/>
              </w:rPr>
            </w:pPr>
            <w:r w:rsidRPr="004C1495">
              <w:rPr>
                <w:sz w:val="20"/>
                <w:szCs w:val="20"/>
              </w:rPr>
              <w:t>единиц</w:t>
            </w:r>
          </w:p>
        </w:tc>
        <w:tc>
          <w:tcPr>
            <w:tcW w:w="1436" w:type="dxa"/>
            <w:tcBorders>
              <w:top w:val="nil"/>
              <w:left w:val="nil"/>
              <w:bottom w:val="single" w:sz="4" w:space="0" w:color="auto"/>
              <w:right w:val="single" w:sz="4" w:space="0" w:color="auto"/>
            </w:tcBorders>
            <w:shd w:val="clear" w:color="auto" w:fill="auto"/>
            <w:vAlign w:val="center"/>
            <w:hideMark/>
          </w:tcPr>
          <w:p w14:paraId="68AC5A48" w14:textId="77777777" w:rsidR="004C1495" w:rsidRPr="00895C55" w:rsidRDefault="004C1495" w:rsidP="002509FA">
            <w:pPr>
              <w:spacing w:after="0" w:line="240" w:lineRule="auto"/>
              <w:jc w:val="center"/>
              <w:rPr>
                <w:sz w:val="22"/>
                <w:szCs w:val="22"/>
              </w:rPr>
            </w:pPr>
            <w:r w:rsidRPr="00895C55">
              <w:rPr>
                <w:sz w:val="22"/>
                <w:szCs w:val="22"/>
              </w:rPr>
              <w:t>188</w:t>
            </w:r>
          </w:p>
        </w:tc>
        <w:tc>
          <w:tcPr>
            <w:tcW w:w="1574" w:type="dxa"/>
            <w:tcBorders>
              <w:top w:val="nil"/>
              <w:left w:val="nil"/>
              <w:bottom w:val="single" w:sz="4" w:space="0" w:color="auto"/>
              <w:right w:val="single" w:sz="4" w:space="0" w:color="auto"/>
            </w:tcBorders>
            <w:shd w:val="clear" w:color="auto" w:fill="auto"/>
            <w:vAlign w:val="center"/>
            <w:hideMark/>
          </w:tcPr>
          <w:p w14:paraId="371070F8" w14:textId="77777777" w:rsidR="004C1495" w:rsidRPr="00895C55" w:rsidRDefault="004C1495" w:rsidP="002509FA">
            <w:pPr>
              <w:spacing w:after="0" w:line="240" w:lineRule="auto"/>
              <w:jc w:val="center"/>
              <w:rPr>
                <w:sz w:val="22"/>
                <w:szCs w:val="22"/>
              </w:rPr>
            </w:pPr>
            <w:r w:rsidRPr="00895C55">
              <w:rPr>
                <w:sz w:val="22"/>
                <w:szCs w:val="22"/>
              </w:rPr>
              <w:t>178</w:t>
            </w:r>
          </w:p>
        </w:tc>
        <w:tc>
          <w:tcPr>
            <w:tcW w:w="1356" w:type="dxa"/>
            <w:tcBorders>
              <w:top w:val="nil"/>
              <w:left w:val="nil"/>
              <w:bottom w:val="single" w:sz="4" w:space="0" w:color="auto"/>
              <w:right w:val="single" w:sz="4" w:space="0" w:color="auto"/>
            </w:tcBorders>
            <w:shd w:val="clear" w:color="auto" w:fill="auto"/>
            <w:vAlign w:val="center"/>
            <w:hideMark/>
          </w:tcPr>
          <w:p w14:paraId="0CCABAC1" w14:textId="3D0348CA" w:rsidR="004C1495" w:rsidRPr="00895C55" w:rsidRDefault="00895C55" w:rsidP="002509FA">
            <w:pPr>
              <w:spacing w:after="0" w:line="240" w:lineRule="auto"/>
              <w:jc w:val="center"/>
              <w:rPr>
                <w:sz w:val="22"/>
                <w:szCs w:val="22"/>
              </w:rPr>
            </w:pPr>
            <w:r w:rsidRPr="00895C55">
              <w:rPr>
                <w:sz w:val="22"/>
                <w:szCs w:val="22"/>
              </w:rPr>
              <w:t>170</w:t>
            </w:r>
          </w:p>
        </w:tc>
        <w:tc>
          <w:tcPr>
            <w:tcW w:w="1296" w:type="dxa"/>
            <w:tcBorders>
              <w:top w:val="nil"/>
              <w:left w:val="nil"/>
              <w:bottom w:val="single" w:sz="4" w:space="0" w:color="auto"/>
              <w:right w:val="single" w:sz="4" w:space="0" w:color="auto"/>
            </w:tcBorders>
            <w:shd w:val="clear" w:color="auto" w:fill="auto"/>
            <w:vAlign w:val="center"/>
            <w:hideMark/>
          </w:tcPr>
          <w:p w14:paraId="55C5C9C3" w14:textId="420C3983" w:rsidR="004C1495" w:rsidRPr="00895C55" w:rsidRDefault="00895C55" w:rsidP="002509FA">
            <w:pPr>
              <w:spacing w:after="0" w:line="240" w:lineRule="auto"/>
              <w:jc w:val="center"/>
              <w:rPr>
                <w:sz w:val="22"/>
                <w:szCs w:val="22"/>
              </w:rPr>
            </w:pPr>
            <w:r w:rsidRPr="00895C55">
              <w:rPr>
                <w:sz w:val="22"/>
                <w:szCs w:val="22"/>
              </w:rPr>
              <w:t>160</w:t>
            </w:r>
          </w:p>
          <w:p w14:paraId="586B3DBA" w14:textId="313B94BC" w:rsidR="00895C55" w:rsidRPr="00895C55" w:rsidRDefault="00895C55" w:rsidP="002509FA">
            <w:pPr>
              <w:spacing w:after="0" w:line="240" w:lineRule="auto"/>
              <w:jc w:val="center"/>
              <w:rPr>
                <w:sz w:val="22"/>
                <w:szCs w:val="22"/>
              </w:rPr>
            </w:pPr>
          </w:p>
        </w:tc>
        <w:tc>
          <w:tcPr>
            <w:tcW w:w="1619" w:type="dxa"/>
            <w:tcBorders>
              <w:top w:val="nil"/>
              <w:left w:val="nil"/>
              <w:bottom w:val="single" w:sz="4" w:space="0" w:color="auto"/>
              <w:right w:val="single" w:sz="4" w:space="0" w:color="auto"/>
            </w:tcBorders>
            <w:shd w:val="clear" w:color="auto" w:fill="auto"/>
            <w:vAlign w:val="center"/>
            <w:hideMark/>
          </w:tcPr>
          <w:p w14:paraId="252BEA94" w14:textId="6A071F0B" w:rsidR="004C1495" w:rsidRPr="00895C55" w:rsidRDefault="00895C55" w:rsidP="002509FA">
            <w:pPr>
              <w:spacing w:after="0" w:line="240" w:lineRule="auto"/>
              <w:jc w:val="center"/>
              <w:rPr>
                <w:sz w:val="22"/>
                <w:szCs w:val="22"/>
              </w:rPr>
            </w:pPr>
            <w:r w:rsidRPr="00895C55">
              <w:rPr>
                <w:sz w:val="22"/>
                <w:szCs w:val="22"/>
              </w:rPr>
              <w:t>150</w:t>
            </w:r>
          </w:p>
        </w:tc>
      </w:tr>
      <w:tr w:rsidR="004C1495" w:rsidRPr="004C1495" w14:paraId="71C1B892" w14:textId="77777777" w:rsidTr="002509FA">
        <w:trPr>
          <w:gridAfter w:val="1"/>
          <w:wAfter w:w="236" w:type="dxa"/>
          <w:trHeight w:val="354"/>
        </w:trPr>
        <w:tc>
          <w:tcPr>
            <w:tcW w:w="846" w:type="dxa"/>
            <w:vMerge w:val="restart"/>
            <w:tcBorders>
              <w:top w:val="nil"/>
              <w:left w:val="single" w:sz="4" w:space="0" w:color="auto"/>
              <w:bottom w:val="single" w:sz="4" w:space="0" w:color="auto"/>
              <w:right w:val="single" w:sz="4" w:space="0" w:color="auto"/>
            </w:tcBorders>
            <w:shd w:val="clear" w:color="auto" w:fill="auto"/>
            <w:hideMark/>
          </w:tcPr>
          <w:p w14:paraId="58C2EC65" w14:textId="77777777" w:rsidR="004C1495" w:rsidRPr="004C1495" w:rsidRDefault="004C1495" w:rsidP="002509FA">
            <w:pPr>
              <w:spacing w:after="0" w:line="240" w:lineRule="auto"/>
              <w:jc w:val="center"/>
              <w:rPr>
                <w:sz w:val="22"/>
                <w:szCs w:val="22"/>
              </w:rPr>
            </w:pPr>
            <w:r w:rsidRPr="004C1495">
              <w:rPr>
                <w:sz w:val="22"/>
                <w:szCs w:val="22"/>
              </w:rPr>
              <w:t>2</w:t>
            </w:r>
          </w:p>
        </w:tc>
        <w:tc>
          <w:tcPr>
            <w:tcW w:w="411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8F3D5C1" w14:textId="36BE475D" w:rsidR="004C1495" w:rsidRPr="004C1495" w:rsidRDefault="004C1495" w:rsidP="002509FA">
            <w:pPr>
              <w:spacing w:after="0" w:line="240" w:lineRule="auto"/>
              <w:rPr>
                <w:sz w:val="22"/>
                <w:szCs w:val="22"/>
              </w:rPr>
            </w:pPr>
            <w:r w:rsidRPr="004C1495">
              <w:rPr>
                <w:sz w:val="22"/>
                <w:szCs w:val="22"/>
              </w:rPr>
              <w:t>Отгружено товаров собственного производства, выполнено работ и услуг собственными силами</w:t>
            </w:r>
            <w:r w:rsidR="00895C55">
              <w:rPr>
                <w:sz w:val="22"/>
                <w:szCs w:val="22"/>
              </w:rPr>
              <w:t xml:space="preserve"> по виду деятельности «Обрабатывающие производства»</w:t>
            </w:r>
            <w:r w:rsidR="00F26078" w:rsidRPr="004C1495">
              <w:rPr>
                <w:sz w:val="22"/>
                <w:szCs w:val="22"/>
              </w:rPr>
              <w:t xml:space="preserve"> </w:t>
            </w:r>
            <w:r w:rsidR="00F26078">
              <w:rPr>
                <w:sz w:val="22"/>
                <w:szCs w:val="22"/>
              </w:rPr>
              <w:t>(</w:t>
            </w:r>
            <w:r w:rsidR="00F26078" w:rsidRPr="004C1495">
              <w:rPr>
                <w:sz w:val="22"/>
                <w:szCs w:val="22"/>
              </w:rPr>
              <w:t>ОКВЭД раздел C</w:t>
            </w:r>
            <w:r w:rsidR="00F26078">
              <w:rPr>
                <w:sz w:val="22"/>
                <w:szCs w:val="22"/>
              </w:rPr>
              <w:t xml:space="preserve">, </w:t>
            </w:r>
            <w:r w:rsidRPr="004C1495">
              <w:rPr>
                <w:sz w:val="22"/>
                <w:szCs w:val="22"/>
              </w:rPr>
              <w:t>без субъектов малого</w:t>
            </w:r>
            <w:r w:rsidR="00F26078">
              <w:rPr>
                <w:sz w:val="22"/>
                <w:szCs w:val="22"/>
              </w:rPr>
              <w:t xml:space="preserve"> </w:t>
            </w:r>
            <w:r w:rsidR="00F26078" w:rsidRPr="004C1495">
              <w:rPr>
                <w:sz w:val="22"/>
                <w:szCs w:val="22"/>
              </w:rPr>
              <w:t>предпринимательства)</w:t>
            </w:r>
          </w:p>
        </w:tc>
        <w:tc>
          <w:tcPr>
            <w:tcW w:w="2074" w:type="dxa"/>
            <w:tcBorders>
              <w:top w:val="nil"/>
              <w:left w:val="nil"/>
              <w:bottom w:val="single" w:sz="4" w:space="0" w:color="auto"/>
              <w:right w:val="single" w:sz="4" w:space="0" w:color="auto"/>
            </w:tcBorders>
            <w:shd w:val="clear" w:color="auto" w:fill="auto"/>
            <w:vAlign w:val="center"/>
            <w:hideMark/>
          </w:tcPr>
          <w:p w14:paraId="4D5C18A4" w14:textId="159BB381" w:rsidR="004C1495" w:rsidRPr="004C1495" w:rsidRDefault="00895C55" w:rsidP="002509FA">
            <w:pPr>
              <w:spacing w:after="0" w:line="240" w:lineRule="auto"/>
              <w:jc w:val="center"/>
              <w:rPr>
                <w:color w:val="000000"/>
                <w:sz w:val="20"/>
                <w:szCs w:val="20"/>
              </w:rPr>
            </w:pPr>
            <w:r>
              <w:rPr>
                <w:color w:val="000000"/>
                <w:sz w:val="20"/>
                <w:szCs w:val="20"/>
              </w:rPr>
              <w:t>млн</w:t>
            </w:r>
            <w:r w:rsidR="004C1495" w:rsidRPr="004C1495">
              <w:rPr>
                <w:color w:val="000000"/>
                <w:sz w:val="20"/>
                <w:szCs w:val="20"/>
              </w:rPr>
              <w:t>. руб.</w:t>
            </w:r>
          </w:p>
        </w:tc>
        <w:tc>
          <w:tcPr>
            <w:tcW w:w="1436" w:type="dxa"/>
            <w:tcBorders>
              <w:top w:val="nil"/>
              <w:left w:val="nil"/>
              <w:bottom w:val="single" w:sz="4" w:space="0" w:color="auto"/>
              <w:right w:val="single" w:sz="4" w:space="0" w:color="auto"/>
            </w:tcBorders>
            <w:shd w:val="clear" w:color="auto" w:fill="auto"/>
            <w:vAlign w:val="center"/>
            <w:hideMark/>
          </w:tcPr>
          <w:p w14:paraId="612A2903" w14:textId="16625309" w:rsidR="004C1495" w:rsidRPr="004C1495" w:rsidRDefault="00895C55" w:rsidP="002509FA">
            <w:pPr>
              <w:spacing w:after="0" w:line="240" w:lineRule="auto"/>
              <w:jc w:val="center"/>
              <w:rPr>
                <w:color w:val="000000"/>
                <w:sz w:val="22"/>
                <w:szCs w:val="22"/>
              </w:rPr>
            </w:pPr>
            <w:r>
              <w:rPr>
                <w:color w:val="000000"/>
                <w:sz w:val="22"/>
                <w:szCs w:val="22"/>
              </w:rPr>
              <w:t>19999,2</w:t>
            </w:r>
          </w:p>
        </w:tc>
        <w:tc>
          <w:tcPr>
            <w:tcW w:w="1574" w:type="dxa"/>
            <w:tcBorders>
              <w:top w:val="nil"/>
              <w:left w:val="nil"/>
              <w:bottom w:val="single" w:sz="4" w:space="0" w:color="auto"/>
              <w:right w:val="single" w:sz="4" w:space="0" w:color="auto"/>
            </w:tcBorders>
            <w:shd w:val="clear" w:color="auto" w:fill="auto"/>
            <w:vAlign w:val="center"/>
            <w:hideMark/>
          </w:tcPr>
          <w:p w14:paraId="29744556" w14:textId="250AE4C3" w:rsidR="004C1495" w:rsidRPr="004C1495" w:rsidRDefault="00895C55" w:rsidP="002509FA">
            <w:pPr>
              <w:spacing w:after="0" w:line="240" w:lineRule="auto"/>
              <w:jc w:val="center"/>
              <w:rPr>
                <w:color w:val="000000"/>
                <w:sz w:val="22"/>
                <w:szCs w:val="22"/>
              </w:rPr>
            </w:pPr>
            <w:r>
              <w:rPr>
                <w:color w:val="000000"/>
                <w:sz w:val="22"/>
                <w:szCs w:val="22"/>
              </w:rPr>
              <w:t>21400</w:t>
            </w:r>
            <w:r w:rsidR="004C1495" w:rsidRPr="004C1495">
              <w:rPr>
                <w:color w:val="000000"/>
                <w:sz w:val="22"/>
                <w:szCs w:val="22"/>
              </w:rPr>
              <w:t> </w:t>
            </w:r>
          </w:p>
        </w:tc>
        <w:tc>
          <w:tcPr>
            <w:tcW w:w="1356" w:type="dxa"/>
            <w:tcBorders>
              <w:top w:val="nil"/>
              <w:left w:val="nil"/>
              <w:bottom w:val="single" w:sz="4" w:space="0" w:color="auto"/>
              <w:right w:val="single" w:sz="4" w:space="0" w:color="auto"/>
            </w:tcBorders>
            <w:shd w:val="clear" w:color="auto" w:fill="auto"/>
            <w:vAlign w:val="center"/>
            <w:hideMark/>
          </w:tcPr>
          <w:p w14:paraId="6C94C7A3" w14:textId="6754A04C" w:rsidR="004C1495" w:rsidRPr="004C1495" w:rsidRDefault="004C1495" w:rsidP="002509FA">
            <w:pPr>
              <w:spacing w:after="0" w:line="240" w:lineRule="auto"/>
              <w:jc w:val="center"/>
              <w:rPr>
                <w:color w:val="000000"/>
                <w:sz w:val="22"/>
                <w:szCs w:val="22"/>
              </w:rPr>
            </w:pPr>
            <w:r w:rsidRPr="004C1495">
              <w:rPr>
                <w:color w:val="000000"/>
                <w:sz w:val="22"/>
                <w:szCs w:val="22"/>
              </w:rPr>
              <w:t> </w:t>
            </w:r>
            <w:r w:rsidR="00895C55">
              <w:rPr>
                <w:color w:val="000000"/>
                <w:sz w:val="22"/>
                <w:szCs w:val="22"/>
              </w:rPr>
              <w:t>21828</w:t>
            </w:r>
          </w:p>
        </w:tc>
        <w:tc>
          <w:tcPr>
            <w:tcW w:w="1296" w:type="dxa"/>
            <w:tcBorders>
              <w:top w:val="nil"/>
              <w:left w:val="nil"/>
              <w:bottom w:val="single" w:sz="4" w:space="0" w:color="auto"/>
              <w:right w:val="single" w:sz="4" w:space="0" w:color="auto"/>
            </w:tcBorders>
            <w:shd w:val="clear" w:color="auto" w:fill="auto"/>
            <w:vAlign w:val="center"/>
            <w:hideMark/>
          </w:tcPr>
          <w:p w14:paraId="22BB986D" w14:textId="3C31B5D8" w:rsidR="004C1495" w:rsidRPr="004C1495" w:rsidRDefault="00895C55" w:rsidP="002509FA">
            <w:pPr>
              <w:spacing w:after="0" w:line="240" w:lineRule="auto"/>
              <w:jc w:val="center"/>
              <w:rPr>
                <w:color w:val="000000"/>
                <w:sz w:val="22"/>
                <w:szCs w:val="22"/>
              </w:rPr>
            </w:pPr>
            <w:r>
              <w:rPr>
                <w:color w:val="000000"/>
                <w:sz w:val="22"/>
                <w:szCs w:val="22"/>
              </w:rPr>
              <w:t>22308,2</w:t>
            </w:r>
          </w:p>
        </w:tc>
        <w:tc>
          <w:tcPr>
            <w:tcW w:w="1619" w:type="dxa"/>
            <w:tcBorders>
              <w:top w:val="nil"/>
              <w:left w:val="nil"/>
              <w:bottom w:val="single" w:sz="4" w:space="0" w:color="auto"/>
              <w:right w:val="single" w:sz="4" w:space="0" w:color="auto"/>
            </w:tcBorders>
            <w:shd w:val="clear" w:color="auto" w:fill="auto"/>
            <w:vAlign w:val="center"/>
            <w:hideMark/>
          </w:tcPr>
          <w:p w14:paraId="11D349C5" w14:textId="4726ADE7" w:rsidR="004C1495" w:rsidRPr="004C1495" w:rsidRDefault="00895C55" w:rsidP="002509FA">
            <w:pPr>
              <w:spacing w:after="0" w:line="240" w:lineRule="auto"/>
              <w:jc w:val="center"/>
              <w:rPr>
                <w:color w:val="000000"/>
                <w:sz w:val="22"/>
                <w:szCs w:val="22"/>
              </w:rPr>
            </w:pPr>
            <w:r>
              <w:rPr>
                <w:color w:val="000000"/>
                <w:sz w:val="22"/>
                <w:szCs w:val="22"/>
              </w:rPr>
              <w:t>23312</w:t>
            </w:r>
            <w:r w:rsidR="004C1495" w:rsidRPr="004C1495">
              <w:rPr>
                <w:color w:val="000000"/>
                <w:sz w:val="22"/>
                <w:szCs w:val="22"/>
              </w:rPr>
              <w:t> </w:t>
            </w:r>
          </w:p>
        </w:tc>
      </w:tr>
      <w:tr w:rsidR="004C1495" w:rsidRPr="004C1495" w14:paraId="79AA0643" w14:textId="77777777" w:rsidTr="002509FA">
        <w:trPr>
          <w:gridAfter w:val="1"/>
          <w:wAfter w:w="236" w:type="dxa"/>
          <w:trHeight w:val="698"/>
        </w:trPr>
        <w:tc>
          <w:tcPr>
            <w:tcW w:w="846" w:type="dxa"/>
            <w:vMerge/>
            <w:tcBorders>
              <w:top w:val="nil"/>
              <w:left w:val="single" w:sz="4" w:space="0" w:color="auto"/>
              <w:bottom w:val="single" w:sz="4" w:space="0" w:color="auto"/>
              <w:right w:val="single" w:sz="4" w:space="0" w:color="auto"/>
            </w:tcBorders>
            <w:vAlign w:val="center"/>
            <w:hideMark/>
          </w:tcPr>
          <w:p w14:paraId="2FD2A71C" w14:textId="77777777" w:rsidR="004C1495" w:rsidRPr="004C1495" w:rsidRDefault="004C1495" w:rsidP="002509FA">
            <w:pPr>
              <w:spacing w:after="0" w:line="240" w:lineRule="auto"/>
              <w:rPr>
                <w:sz w:val="22"/>
                <w:szCs w:val="22"/>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3F61B091" w14:textId="77777777" w:rsidR="004C1495" w:rsidRPr="004C1495" w:rsidRDefault="004C1495" w:rsidP="002509FA">
            <w:pPr>
              <w:spacing w:after="0" w:line="240" w:lineRule="auto"/>
              <w:rPr>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21BF8AE3" w14:textId="77777777" w:rsidR="004C1495" w:rsidRPr="004C1495" w:rsidRDefault="004C1495" w:rsidP="002509FA">
            <w:pPr>
              <w:spacing w:after="0" w:line="240" w:lineRule="auto"/>
              <w:jc w:val="center"/>
              <w:rPr>
                <w:sz w:val="20"/>
                <w:szCs w:val="20"/>
              </w:rPr>
            </w:pPr>
            <w:r w:rsidRPr="004C1495">
              <w:rPr>
                <w:sz w:val="20"/>
                <w:szCs w:val="20"/>
              </w:rPr>
              <w:t>% к предыдущему году в действующих ценах</w:t>
            </w:r>
          </w:p>
        </w:tc>
        <w:tc>
          <w:tcPr>
            <w:tcW w:w="1436" w:type="dxa"/>
            <w:tcBorders>
              <w:top w:val="nil"/>
              <w:left w:val="nil"/>
              <w:bottom w:val="single" w:sz="4" w:space="0" w:color="auto"/>
              <w:right w:val="single" w:sz="4" w:space="0" w:color="auto"/>
            </w:tcBorders>
            <w:shd w:val="clear" w:color="auto" w:fill="auto"/>
            <w:vAlign w:val="center"/>
            <w:hideMark/>
          </w:tcPr>
          <w:p w14:paraId="4C3FE2A2" w14:textId="5ECE6701" w:rsidR="004C1495" w:rsidRPr="004C1495" w:rsidRDefault="00895C55" w:rsidP="002509FA">
            <w:pPr>
              <w:spacing w:after="0" w:line="240" w:lineRule="auto"/>
              <w:jc w:val="center"/>
              <w:rPr>
                <w:color w:val="000000"/>
                <w:sz w:val="22"/>
                <w:szCs w:val="22"/>
              </w:rPr>
            </w:pPr>
            <w:r>
              <w:rPr>
                <w:color w:val="000000"/>
                <w:sz w:val="22"/>
                <w:szCs w:val="22"/>
              </w:rPr>
              <w:t>186,3</w:t>
            </w:r>
          </w:p>
        </w:tc>
        <w:tc>
          <w:tcPr>
            <w:tcW w:w="1574" w:type="dxa"/>
            <w:tcBorders>
              <w:top w:val="nil"/>
              <w:left w:val="nil"/>
              <w:bottom w:val="single" w:sz="4" w:space="0" w:color="auto"/>
              <w:right w:val="single" w:sz="4" w:space="0" w:color="auto"/>
            </w:tcBorders>
            <w:shd w:val="clear" w:color="auto" w:fill="auto"/>
            <w:vAlign w:val="center"/>
          </w:tcPr>
          <w:p w14:paraId="49E63538" w14:textId="34EFD48C" w:rsidR="004C1495" w:rsidRPr="004C1495" w:rsidRDefault="00895C55" w:rsidP="002509FA">
            <w:pPr>
              <w:spacing w:after="0" w:line="240" w:lineRule="auto"/>
              <w:jc w:val="center"/>
              <w:rPr>
                <w:color w:val="000000"/>
                <w:sz w:val="22"/>
                <w:szCs w:val="22"/>
              </w:rPr>
            </w:pPr>
            <w:r>
              <w:rPr>
                <w:color w:val="000000"/>
                <w:sz w:val="22"/>
                <w:szCs w:val="22"/>
              </w:rPr>
              <w:t>107</w:t>
            </w:r>
          </w:p>
        </w:tc>
        <w:tc>
          <w:tcPr>
            <w:tcW w:w="1356" w:type="dxa"/>
            <w:tcBorders>
              <w:top w:val="nil"/>
              <w:left w:val="nil"/>
              <w:bottom w:val="single" w:sz="4" w:space="0" w:color="auto"/>
              <w:right w:val="single" w:sz="4" w:space="0" w:color="auto"/>
            </w:tcBorders>
            <w:shd w:val="clear" w:color="auto" w:fill="auto"/>
            <w:vAlign w:val="center"/>
          </w:tcPr>
          <w:p w14:paraId="1F94936A" w14:textId="03E952AB" w:rsidR="004C1495" w:rsidRPr="004C1495" w:rsidRDefault="00895C55" w:rsidP="002509FA">
            <w:pPr>
              <w:spacing w:after="0" w:line="240" w:lineRule="auto"/>
              <w:jc w:val="center"/>
              <w:rPr>
                <w:color w:val="000000"/>
                <w:sz w:val="22"/>
                <w:szCs w:val="22"/>
              </w:rPr>
            </w:pPr>
            <w:r>
              <w:rPr>
                <w:color w:val="000000"/>
                <w:sz w:val="22"/>
                <w:szCs w:val="22"/>
              </w:rPr>
              <w:t>102</w:t>
            </w:r>
          </w:p>
        </w:tc>
        <w:tc>
          <w:tcPr>
            <w:tcW w:w="1296" w:type="dxa"/>
            <w:tcBorders>
              <w:top w:val="nil"/>
              <w:left w:val="nil"/>
              <w:bottom w:val="single" w:sz="4" w:space="0" w:color="auto"/>
              <w:right w:val="single" w:sz="4" w:space="0" w:color="auto"/>
            </w:tcBorders>
            <w:shd w:val="clear" w:color="auto" w:fill="auto"/>
            <w:vAlign w:val="center"/>
          </w:tcPr>
          <w:p w14:paraId="21E81CD5" w14:textId="6E191860" w:rsidR="004C1495" w:rsidRPr="004C1495" w:rsidRDefault="00895C55" w:rsidP="002509FA">
            <w:pPr>
              <w:spacing w:after="0" w:line="240" w:lineRule="auto"/>
              <w:jc w:val="center"/>
              <w:rPr>
                <w:color w:val="000000"/>
                <w:sz w:val="22"/>
                <w:szCs w:val="22"/>
              </w:rPr>
            </w:pPr>
            <w:r>
              <w:rPr>
                <w:color w:val="000000"/>
                <w:sz w:val="22"/>
                <w:szCs w:val="22"/>
              </w:rPr>
              <w:t>102,2</w:t>
            </w:r>
          </w:p>
        </w:tc>
        <w:tc>
          <w:tcPr>
            <w:tcW w:w="1619" w:type="dxa"/>
            <w:tcBorders>
              <w:top w:val="nil"/>
              <w:left w:val="nil"/>
              <w:bottom w:val="single" w:sz="4" w:space="0" w:color="auto"/>
              <w:right w:val="single" w:sz="4" w:space="0" w:color="auto"/>
            </w:tcBorders>
            <w:shd w:val="clear" w:color="auto" w:fill="auto"/>
            <w:vAlign w:val="center"/>
          </w:tcPr>
          <w:p w14:paraId="60A6CA41" w14:textId="6CBF2502" w:rsidR="004C1495" w:rsidRPr="004C1495" w:rsidRDefault="00895C55" w:rsidP="002509FA">
            <w:pPr>
              <w:spacing w:after="0" w:line="240" w:lineRule="auto"/>
              <w:jc w:val="center"/>
              <w:rPr>
                <w:color w:val="000000"/>
                <w:sz w:val="22"/>
                <w:szCs w:val="22"/>
              </w:rPr>
            </w:pPr>
            <w:r>
              <w:rPr>
                <w:color w:val="000000"/>
                <w:sz w:val="22"/>
                <w:szCs w:val="22"/>
              </w:rPr>
              <w:t>104,5</w:t>
            </w:r>
          </w:p>
        </w:tc>
      </w:tr>
      <w:tr w:rsidR="004C1495" w:rsidRPr="004C1495" w14:paraId="3FFA2D69" w14:textId="77777777" w:rsidTr="002509FA">
        <w:trPr>
          <w:gridAfter w:val="1"/>
          <w:wAfter w:w="236" w:type="dxa"/>
          <w:trHeight w:val="300"/>
        </w:trPr>
        <w:tc>
          <w:tcPr>
            <w:tcW w:w="846" w:type="dxa"/>
            <w:tcBorders>
              <w:top w:val="nil"/>
              <w:left w:val="single" w:sz="4" w:space="0" w:color="auto"/>
              <w:bottom w:val="single" w:sz="4" w:space="0" w:color="auto"/>
              <w:right w:val="single" w:sz="4" w:space="0" w:color="auto"/>
            </w:tcBorders>
            <w:shd w:val="clear" w:color="auto" w:fill="auto"/>
            <w:hideMark/>
          </w:tcPr>
          <w:p w14:paraId="0ABF32B4" w14:textId="77777777" w:rsidR="004C1495" w:rsidRPr="004C1495" w:rsidRDefault="004C1495" w:rsidP="002509FA">
            <w:pPr>
              <w:spacing w:after="0" w:line="240" w:lineRule="auto"/>
              <w:jc w:val="center"/>
              <w:rPr>
                <w:b/>
                <w:bCs/>
                <w:color w:val="000000"/>
                <w:sz w:val="22"/>
                <w:szCs w:val="22"/>
              </w:rPr>
            </w:pPr>
            <w:r w:rsidRPr="004C1495">
              <w:rPr>
                <w:b/>
                <w:bCs/>
                <w:color w:val="000000"/>
                <w:sz w:val="22"/>
                <w:szCs w:val="22"/>
              </w:rPr>
              <w:t>III</w:t>
            </w:r>
          </w:p>
        </w:tc>
        <w:tc>
          <w:tcPr>
            <w:tcW w:w="13466" w:type="dxa"/>
            <w:gridSpan w:val="7"/>
            <w:tcBorders>
              <w:top w:val="single" w:sz="4" w:space="0" w:color="auto"/>
              <w:left w:val="nil"/>
              <w:bottom w:val="single" w:sz="4" w:space="0" w:color="auto"/>
              <w:right w:val="single" w:sz="4" w:space="0" w:color="auto"/>
            </w:tcBorders>
            <w:shd w:val="clear" w:color="auto" w:fill="auto"/>
            <w:vAlign w:val="center"/>
            <w:hideMark/>
          </w:tcPr>
          <w:p w14:paraId="6408C854" w14:textId="77777777" w:rsidR="004C1495" w:rsidRPr="004C1495" w:rsidRDefault="004C1495" w:rsidP="002509FA">
            <w:pPr>
              <w:spacing w:after="0" w:line="240" w:lineRule="auto"/>
              <w:rPr>
                <w:b/>
                <w:bCs/>
                <w:color w:val="000000"/>
                <w:sz w:val="22"/>
                <w:szCs w:val="22"/>
              </w:rPr>
            </w:pPr>
            <w:r w:rsidRPr="004C1495">
              <w:rPr>
                <w:b/>
                <w:bCs/>
                <w:color w:val="000000"/>
                <w:sz w:val="22"/>
                <w:szCs w:val="22"/>
              </w:rPr>
              <w:t>Сельское хозяйство</w:t>
            </w:r>
          </w:p>
        </w:tc>
      </w:tr>
      <w:tr w:rsidR="004C1495" w:rsidRPr="004C1495" w14:paraId="1AFADE2F" w14:textId="77777777" w:rsidTr="002509FA">
        <w:trPr>
          <w:gridAfter w:val="1"/>
          <w:wAfter w:w="236" w:type="dxa"/>
          <w:trHeight w:val="315"/>
        </w:trPr>
        <w:tc>
          <w:tcPr>
            <w:tcW w:w="846" w:type="dxa"/>
            <w:vMerge w:val="restart"/>
            <w:tcBorders>
              <w:top w:val="nil"/>
              <w:left w:val="single" w:sz="4" w:space="0" w:color="auto"/>
              <w:bottom w:val="single" w:sz="4" w:space="0" w:color="auto"/>
              <w:right w:val="single" w:sz="4" w:space="0" w:color="auto"/>
            </w:tcBorders>
            <w:shd w:val="clear" w:color="auto" w:fill="auto"/>
            <w:hideMark/>
          </w:tcPr>
          <w:p w14:paraId="7BACE86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w:t>
            </w:r>
          </w:p>
        </w:tc>
        <w:tc>
          <w:tcPr>
            <w:tcW w:w="4111" w:type="dxa"/>
            <w:vMerge w:val="restart"/>
            <w:tcBorders>
              <w:top w:val="nil"/>
              <w:left w:val="single" w:sz="4" w:space="0" w:color="auto"/>
              <w:bottom w:val="single" w:sz="4" w:space="0" w:color="000000"/>
              <w:right w:val="single" w:sz="4" w:space="0" w:color="auto"/>
            </w:tcBorders>
            <w:shd w:val="clear" w:color="000000" w:fill="FFFFFF"/>
            <w:hideMark/>
          </w:tcPr>
          <w:p w14:paraId="335C169A" w14:textId="77777777" w:rsidR="004C1495" w:rsidRPr="004C1495" w:rsidRDefault="004C1495" w:rsidP="002509FA">
            <w:pPr>
              <w:spacing w:after="0" w:line="240" w:lineRule="auto"/>
              <w:rPr>
                <w:color w:val="000000"/>
                <w:sz w:val="22"/>
                <w:szCs w:val="22"/>
              </w:rPr>
            </w:pPr>
            <w:r w:rsidRPr="004C1495">
              <w:rPr>
                <w:color w:val="000000"/>
                <w:sz w:val="22"/>
                <w:szCs w:val="22"/>
              </w:rPr>
              <w:t xml:space="preserve">Продукция сельского хозяйства </w:t>
            </w:r>
          </w:p>
        </w:tc>
        <w:tc>
          <w:tcPr>
            <w:tcW w:w="2074" w:type="dxa"/>
            <w:tcBorders>
              <w:top w:val="nil"/>
              <w:left w:val="nil"/>
              <w:bottom w:val="single" w:sz="4" w:space="0" w:color="auto"/>
              <w:right w:val="single" w:sz="4" w:space="0" w:color="auto"/>
            </w:tcBorders>
            <w:shd w:val="clear" w:color="auto" w:fill="auto"/>
            <w:vAlign w:val="center"/>
            <w:hideMark/>
          </w:tcPr>
          <w:p w14:paraId="6EDBD681"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тыс. руб.</w:t>
            </w:r>
          </w:p>
        </w:tc>
        <w:tc>
          <w:tcPr>
            <w:tcW w:w="1436" w:type="dxa"/>
            <w:tcBorders>
              <w:top w:val="nil"/>
              <w:left w:val="nil"/>
              <w:bottom w:val="single" w:sz="4" w:space="0" w:color="auto"/>
              <w:right w:val="single" w:sz="4" w:space="0" w:color="auto"/>
            </w:tcBorders>
            <w:shd w:val="clear" w:color="auto" w:fill="auto"/>
            <w:vAlign w:val="center"/>
          </w:tcPr>
          <w:p w14:paraId="02C0F46D" w14:textId="001C9B50" w:rsidR="004C1495" w:rsidRPr="004C1495" w:rsidRDefault="00895C55" w:rsidP="002509FA">
            <w:pPr>
              <w:spacing w:after="0" w:line="240" w:lineRule="auto"/>
              <w:jc w:val="center"/>
              <w:rPr>
                <w:color w:val="000000"/>
                <w:sz w:val="22"/>
                <w:szCs w:val="22"/>
              </w:rPr>
            </w:pPr>
            <w:r>
              <w:rPr>
                <w:color w:val="000000"/>
                <w:sz w:val="22"/>
                <w:szCs w:val="22"/>
              </w:rPr>
              <w:t>171312</w:t>
            </w:r>
          </w:p>
        </w:tc>
        <w:tc>
          <w:tcPr>
            <w:tcW w:w="1574" w:type="dxa"/>
            <w:tcBorders>
              <w:top w:val="nil"/>
              <w:left w:val="nil"/>
              <w:bottom w:val="single" w:sz="4" w:space="0" w:color="auto"/>
              <w:right w:val="single" w:sz="4" w:space="0" w:color="auto"/>
            </w:tcBorders>
            <w:shd w:val="clear" w:color="auto" w:fill="auto"/>
            <w:vAlign w:val="center"/>
          </w:tcPr>
          <w:p w14:paraId="3F6D99E4" w14:textId="772ED0CD" w:rsidR="004C1495" w:rsidRPr="004C1495" w:rsidRDefault="00895C55" w:rsidP="002509FA">
            <w:pPr>
              <w:spacing w:after="0" w:line="240" w:lineRule="auto"/>
              <w:jc w:val="center"/>
              <w:rPr>
                <w:color w:val="000000"/>
                <w:sz w:val="22"/>
                <w:szCs w:val="22"/>
              </w:rPr>
            </w:pPr>
            <w:r>
              <w:rPr>
                <w:color w:val="000000"/>
                <w:sz w:val="22"/>
                <w:szCs w:val="22"/>
              </w:rPr>
              <w:t>173105</w:t>
            </w:r>
          </w:p>
        </w:tc>
        <w:tc>
          <w:tcPr>
            <w:tcW w:w="1356" w:type="dxa"/>
            <w:tcBorders>
              <w:top w:val="nil"/>
              <w:left w:val="nil"/>
              <w:bottom w:val="single" w:sz="4" w:space="0" w:color="auto"/>
              <w:right w:val="single" w:sz="4" w:space="0" w:color="auto"/>
            </w:tcBorders>
            <w:shd w:val="clear" w:color="auto" w:fill="auto"/>
            <w:vAlign w:val="center"/>
          </w:tcPr>
          <w:p w14:paraId="6AB5A4AF" w14:textId="17BF882C" w:rsidR="004C1495" w:rsidRPr="004C1495" w:rsidRDefault="00DC1970" w:rsidP="002509FA">
            <w:pPr>
              <w:spacing w:after="0" w:line="240" w:lineRule="auto"/>
              <w:jc w:val="center"/>
              <w:rPr>
                <w:color w:val="000000"/>
                <w:sz w:val="22"/>
                <w:szCs w:val="22"/>
              </w:rPr>
            </w:pPr>
            <w:r>
              <w:rPr>
                <w:color w:val="000000"/>
                <w:sz w:val="22"/>
                <w:szCs w:val="22"/>
              </w:rPr>
              <w:t>176692</w:t>
            </w:r>
          </w:p>
        </w:tc>
        <w:tc>
          <w:tcPr>
            <w:tcW w:w="1296" w:type="dxa"/>
            <w:tcBorders>
              <w:top w:val="nil"/>
              <w:left w:val="nil"/>
              <w:bottom w:val="single" w:sz="4" w:space="0" w:color="auto"/>
              <w:right w:val="single" w:sz="4" w:space="0" w:color="auto"/>
            </w:tcBorders>
            <w:shd w:val="clear" w:color="auto" w:fill="auto"/>
            <w:vAlign w:val="center"/>
          </w:tcPr>
          <w:p w14:paraId="557BAAC9" w14:textId="1DE0C63F" w:rsidR="004C1495" w:rsidRPr="004C1495" w:rsidRDefault="00DC1970" w:rsidP="002509FA">
            <w:pPr>
              <w:spacing w:after="0" w:line="240" w:lineRule="auto"/>
              <w:jc w:val="center"/>
              <w:rPr>
                <w:color w:val="000000"/>
                <w:sz w:val="22"/>
                <w:szCs w:val="22"/>
              </w:rPr>
            </w:pPr>
            <w:r>
              <w:rPr>
                <w:color w:val="000000"/>
                <w:sz w:val="22"/>
                <w:szCs w:val="22"/>
              </w:rPr>
              <w:t>180459</w:t>
            </w:r>
          </w:p>
        </w:tc>
        <w:tc>
          <w:tcPr>
            <w:tcW w:w="1619" w:type="dxa"/>
            <w:tcBorders>
              <w:top w:val="nil"/>
              <w:left w:val="nil"/>
              <w:bottom w:val="single" w:sz="4" w:space="0" w:color="auto"/>
              <w:right w:val="single" w:sz="4" w:space="0" w:color="auto"/>
            </w:tcBorders>
            <w:shd w:val="clear" w:color="auto" w:fill="auto"/>
            <w:vAlign w:val="center"/>
          </w:tcPr>
          <w:p w14:paraId="0453B95D" w14:textId="531C1DC2" w:rsidR="004C1495" w:rsidRPr="004C1495" w:rsidRDefault="00DC1970" w:rsidP="002509FA">
            <w:pPr>
              <w:spacing w:after="0" w:line="240" w:lineRule="auto"/>
              <w:jc w:val="center"/>
              <w:rPr>
                <w:color w:val="000000"/>
                <w:sz w:val="22"/>
                <w:szCs w:val="22"/>
              </w:rPr>
            </w:pPr>
            <w:r>
              <w:rPr>
                <w:color w:val="000000"/>
                <w:sz w:val="22"/>
                <w:szCs w:val="22"/>
              </w:rPr>
              <w:t>184466</w:t>
            </w:r>
          </w:p>
        </w:tc>
      </w:tr>
      <w:tr w:rsidR="004C1495" w:rsidRPr="004C1495" w14:paraId="43F6CF19" w14:textId="77777777" w:rsidTr="002509FA">
        <w:trPr>
          <w:gridAfter w:val="1"/>
          <w:wAfter w:w="236" w:type="dxa"/>
          <w:trHeight w:val="693"/>
        </w:trPr>
        <w:tc>
          <w:tcPr>
            <w:tcW w:w="846" w:type="dxa"/>
            <w:vMerge/>
            <w:tcBorders>
              <w:top w:val="nil"/>
              <w:left w:val="single" w:sz="4" w:space="0" w:color="auto"/>
              <w:bottom w:val="single" w:sz="4" w:space="0" w:color="auto"/>
              <w:right w:val="single" w:sz="4" w:space="0" w:color="auto"/>
            </w:tcBorders>
            <w:vAlign w:val="center"/>
            <w:hideMark/>
          </w:tcPr>
          <w:p w14:paraId="252A69CC" w14:textId="77777777" w:rsidR="004C1495" w:rsidRPr="004C1495" w:rsidRDefault="004C1495" w:rsidP="002509FA">
            <w:pPr>
              <w:spacing w:after="0" w:line="240" w:lineRule="auto"/>
              <w:rPr>
                <w:color w:val="000000"/>
                <w:sz w:val="22"/>
                <w:szCs w:val="22"/>
              </w:rPr>
            </w:pPr>
          </w:p>
        </w:tc>
        <w:tc>
          <w:tcPr>
            <w:tcW w:w="4111" w:type="dxa"/>
            <w:vMerge/>
            <w:tcBorders>
              <w:top w:val="nil"/>
              <w:left w:val="single" w:sz="4" w:space="0" w:color="auto"/>
              <w:bottom w:val="single" w:sz="4" w:space="0" w:color="000000"/>
              <w:right w:val="single" w:sz="4" w:space="0" w:color="auto"/>
            </w:tcBorders>
            <w:hideMark/>
          </w:tcPr>
          <w:p w14:paraId="67297DD7" w14:textId="77777777" w:rsidR="004C1495" w:rsidRPr="004C1495" w:rsidRDefault="004C1495" w:rsidP="002509FA">
            <w:pPr>
              <w:spacing w:after="0" w:line="240" w:lineRule="auto"/>
              <w:rPr>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3DCD8CEE" w14:textId="77777777" w:rsidR="004C1495" w:rsidRPr="004C1495" w:rsidRDefault="004C1495" w:rsidP="002509FA">
            <w:pPr>
              <w:spacing w:after="0" w:line="240" w:lineRule="auto"/>
              <w:jc w:val="center"/>
              <w:rPr>
                <w:sz w:val="20"/>
                <w:szCs w:val="20"/>
              </w:rPr>
            </w:pPr>
            <w:r w:rsidRPr="004C1495">
              <w:rPr>
                <w:sz w:val="20"/>
                <w:szCs w:val="20"/>
              </w:rPr>
              <w:t>% к предыдущему году в действующих ценах</w:t>
            </w:r>
          </w:p>
        </w:tc>
        <w:tc>
          <w:tcPr>
            <w:tcW w:w="1436" w:type="dxa"/>
            <w:tcBorders>
              <w:top w:val="nil"/>
              <w:left w:val="nil"/>
              <w:bottom w:val="single" w:sz="4" w:space="0" w:color="auto"/>
              <w:right w:val="single" w:sz="4" w:space="0" w:color="auto"/>
            </w:tcBorders>
            <w:shd w:val="clear" w:color="auto" w:fill="auto"/>
            <w:vAlign w:val="center"/>
            <w:hideMark/>
          </w:tcPr>
          <w:p w14:paraId="11A4488D" w14:textId="3E36820E" w:rsidR="004C1495" w:rsidRPr="004C1495" w:rsidRDefault="004C1495" w:rsidP="002509FA">
            <w:pPr>
              <w:spacing w:after="0" w:line="240" w:lineRule="auto"/>
              <w:jc w:val="center"/>
              <w:rPr>
                <w:color w:val="000000"/>
                <w:sz w:val="22"/>
                <w:szCs w:val="22"/>
              </w:rPr>
            </w:pPr>
            <w:r w:rsidRPr="004C1495">
              <w:rPr>
                <w:color w:val="000000"/>
                <w:sz w:val="22"/>
                <w:szCs w:val="22"/>
              </w:rPr>
              <w:t> </w:t>
            </w:r>
            <w:r w:rsidR="00DC1970">
              <w:rPr>
                <w:color w:val="000000"/>
                <w:sz w:val="22"/>
                <w:szCs w:val="22"/>
              </w:rPr>
              <w:t>95,7</w:t>
            </w:r>
          </w:p>
        </w:tc>
        <w:tc>
          <w:tcPr>
            <w:tcW w:w="1574" w:type="dxa"/>
            <w:tcBorders>
              <w:top w:val="nil"/>
              <w:left w:val="nil"/>
              <w:bottom w:val="single" w:sz="4" w:space="0" w:color="auto"/>
              <w:right w:val="single" w:sz="4" w:space="0" w:color="auto"/>
            </w:tcBorders>
            <w:shd w:val="clear" w:color="auto" w:fill="auto"/>
            <w:vAlign w:val="center"/>
          </w:tcPr>
          <w:p w14:paraId="668004A4" w14:textId="5134DC4B" w:rsidR="004C1495" w:rsidRPr="004C1495" w:rsidRDefault="00DC1970" w:rsidP="002509FA">
            <w:pPr>
              <w:spacing w:after="0" w:line="240" w:lineRule="auto"/>
              <w:jc w:val="center"/>
              <w:rPr>
                <w:color w:val="000000"/>
                <w:sz w:val="22"/>
                <w:szCs w:val="22"/>
              </w:rPr>
            </w:pPr>
            <w:r>
              <w:rPr>
                <w:color w:val="000000"/>
                <w:sz w:val="22"/>
                <w:szCs w:val="22"/>
              </w:rPr>
              <w:t>101</w:t>
            </w:r>
          </w:p>
        </w:tc>
        <w:tc>
          <w:tcPr>
            <w:tcW w:w="1356" w:type="dxa"/>
            <w:tcBorders>
              <w:top w:val="nil"/>
              <w:left w:val="nil"/>
              <w:bottom w:val="single" w:sz="4" w:space="0" w:color="auto"/>
              <w:right w:val="single" w:sz="4" w:space="0" w:color="auto"/>
            </w:tcBorders>
            <w:shd w:val="clear" w:color="auto" w:fill="auto"/>
            <w:vAlign w:val="center"/>
          </w:tcPr>
          <w:p w14:paraId="583EE2FD" w14:textId="4F7EA5FC" w:rsidR="004C1495" w:rsidRPr="004C1495" w:rsidRDefault="00DC1970" w:rsidP="002509FA">
            <w:pPr>
              <w:spacing w:after="0" w:line="240" w:lineRule="auto"/>
              <w:jc w:val="center"/>
              <w:rPr>
                <w:color w:val="000000"/>
                <w:sz w:val="22"/>
                <w:szCs w:val="22"/>
              </w:rPr>
            </w:pPr>
            <w:r>
              <w:rPr>
                <w:color w:val="000000"/>
                <w:sz w:val="22"/>
                <w:szCs w:val="22"/>
              </w:rPr>
              <w:t>102,1</w:t>
            </w:r>
          </w:p>
        </w:tc>
        <w:tc>
          <w:tcPr>
            <w:tcW w:w="1296" w:type="dxa"/>
            <w:tcBorders>
              <w:top w:val="nil"/>
              <w:left w:val="nil"/>
              <w:bottom w:val="single" w:sz="4" w:space="0" w:color="auto"/>
              <w:right w:val="single" w:sz="4" w:space="0" w:color="auto"/>
            </w:tcBorders>
            <w:shd w:val="clear" w:color="auto" w:fill="auto"/>
            <w:vAlign w:val="center"/>
          </w:tcPr>
          <w:p w14:paraId="7F96F4D3" w14:textId="09B5DD68" w:rsidR="004C1495" w:rsidRPr="004C1495" w:rsidRDefault="00DC1970" w:rsidP="002509FA">
            <w:pPr>
              <w:spacing w:after="0" w:line="240" w:lineRule="auto"/>
              <w:jc w:val="center"/>
              <w:rPr>
                <w:color w:val="000000"/>
                <w:sz w:val="22"/>
                <w:szCs w:val="22"/>
              </w:rPr>
            </w:pPr>
            <w:r>
              <w:rPr>
                <w:color w:val="000000"/>
                <w:sz w:val="22"/>
                <w:szCs w:val="22"/>
              </w:rPr>
              <w:t>102,1</w:t>
            </w:r>
          </w:p>
        </w:tc>
        <w:tc>
          <w:tcPr>
            <w:tcW w:w="1619" w:type="dxa"/>
            <w:tcBorders>
              <w:top w:val="nil"/>
              <w:left w:val="nil"/>
              <w:bottom w:val="single" w:sz="4" w:space="0" w:color="auto"/>
              <w:right w:val="single" w:sz="4" w:space="0" w:color="auto"/>
            </w:tcBorders>
            <w:shd w:val="clear" w:color="auto" w:fill="auto"/>
            <w:vAlign w:val="center"/>
          </w:tcPr>
          <w:p w14:paraId="5D3B3897" w14:textId="06266558" w:rsidR="004C1495" w:rsidRPr="004C1495" w:rsidRDefault="00DC1970" w:rsidP="002509FA">
            <w:pPr>
              <w:spacing w:after="0" w:line="240" w:lineRule="auto"/>
              <w:jc w:val="center"/>
              <w:rPr>
                <w:color w:val="000000"/>
                <w:sz w:val="22"/>
                <w:szCs w:val="22"/>
              </w:rPr>
            </w:pPr>
            <w:r>
              <w:rPr>
                <w:color w:val="000000"/>
                <w:sz w:val="22"/>
                <w:szCs w:val="22"/>
              </w:rPr>
              <w:t>102,2</w:t>
            </w:r>
          </w:p>
        </w:tc>
      </w:tr>
      <w:tr w:rsidR="00DC1970" w:rsidRPr="004C1495" w14:paraId="2A2791D5" w14:textId="77777777" w:rsidTr="002509FA">
        <w:trPr>
          <w:gridAfter w:val="1"/>
          <w:wAfter w:w="236" w:type="dxa"/>
          <w:trHeight w:val="315"/>
        </w:trPr>
        <w:tc>
          <w:tcPr>
            <w:tcW w:w="846" w:type="dxa"/>
            <w:vMerge w:val="restart"/>
            <w:tcBorders>
              <w:top w:val="nil"/>
              <w:left w:val="single" w:sz="4" w:space="0" w:color="auto"/>
              <w:bottom w:val="single" w:sz="4" w:space="0" w:color="auto"/>
              <w:right w:val="single" w:sz="4" w:space="0" w:color="auto"/>
            </w:tcBorders>
            <w:shd w:val="clear" w:color="auto" w:fill="auto"/>
            <w:hideMark/>
          </w:tcPr>
          <w:p w14:paraId="6E73CE8B" w14:textId="77777777" w:rsidR="00DC1970" w:rsidRPr="004C1495" w:rsidRDefault="00DC1970" w:rsidP="002509FA">
            <w:pPr>
              <w:spacing w:after="0" w:line="240" w:lineRule="auto"/>
              <w:jc w:val="center"/>
              <w:rPr>
                <w:color w:val="000000"/>
                <w:sz w:val="22"/>
                <w:szCs w:val="22"/>
              </w:rPr>
            </w:pPr>
            <w:r w:rsidRPr="004C1495">
              <w:rPr>
                <w:color w:val="000000"/>
                <w:sz w:val="22"/>
                <w:szCs w:val="22"/>
              </w:rPr>
              <w:t>1.1</w:t>
            </w:r>
          </w:p>
        </w:tc>
        <w:tc>
          <w:tcPr>
            <w:tcW w:w="4111" w:type="dxa"/>
            <w:vMerge w:val="restart"/>
            <w:tcBorders>
              <w:top w:val="nil"/>
              <w:left w:val="single" w:sz="4" w:space="0" w:color="auto"/>
              <w:bottom w:val="single" w:sz="4" w:space="0" w:color="000000"/>
              <w:right w:val="single" w:sz="4" w:space="0" w:color="auto"/>
            </w:tcBorders>
            <w:shd w:val="clear" w:color="000000" w:fill="FFFFFF"/>
            <w:hideMark/>
          </w:tcPr>
          <w:p w14:paraId="6BC789E1" w14:textId="77777777" w:rsidR="00DC1970" w:rsidRPr="004C1495" w:rsidRDefault="00DC1970" w:rsidP="002509FA">
            <w:pPr>
              <w:spacing w:after="0" w:line="240" w:lineRule="auto"/>
              <w:rPr>
                <w:color w:val="000000"/>
                <w:sz w:val="22"/>
                <w:szCs w:val="22"/>
              </w:rPr>
            </w:pPr>
            <w:r w:rsidRPr="004C1495">
              <w:rPr>
                <w:color w:val="000000"/>
                <w:sz w:val="22"/>
                <w:szCs w:val="22"/>
              </w:rPr>
              <w:t>Продукция растениеводства</w:t>
            </w:r>
          </w:p>
        </w:tc>
        <w:tc>
          <w:tcPr>
            <w:tcW w:w="2074" w:type="dxa"/>
            <w:tcBorders>
              <w:top w:val="nil"/>
              <w:left w:val="nil"/>
              <w:bottom w:val="single" w:sz="4" w:space="0" w:color="auto"/>
              <w:right w:val="single" w:sz="4" w:space="0" w:color="auto"/>
            </w:tcBorders>
            <w:shd w:val="clear" w:color="auto" w:fill="auto"/>
            <w:vAlign w:val="center"/>
            <w:hideMark/>
          </w:tcPr>
          <w:p w14:paraId="61015F6B" w14:textId="77777777" w:rsidR="00DC1970" w:rsidRPr="004C1495" w:rsidRDefault="00DC1970" w:rsidP="002509FA">
            <w:pPr>
              <w:spacing w:after="0" w:line="240" w:lineRule="auto"/>
              <w:jc w:val="center"/>
              <w:rPr>
                <w:color w:val="000000"/>
                <w:sz w:val="20"/>
                <w:szCs w:val="20"/>
              </w:rPr>
            </w:pPr>
            <w:r w:rsidRPr="004C1495">
              <w:rPr>
                <w:color w:val="000000"/>
                <w:sz w:val="20"/>
                <w:szCs w:val="20"/>
              </w:rPr>
              <w:t>тыс. руб.</w:t>
            </w:r>
          </w:p>
        </w:tc>
        <w:tc>
          <w:tcPr>
            <w:tcW w:w="1436" w:type="dxa"/>
            <w:tcBorders>
              <w:top w:val="nil"/>
              <w:left w:val="nil"/>
              <w:bottom w:val="single" w:sz="4" w:space="0" w:color="auto"/>
              <w:right w:val="single" w:sz="4" w:space="0" w:color="auto"/>
            </w:tcBorders>
            <w:shd w:val="clear" w:color="auto" w:fill="auto"/>
            <w:vAlign w:val="center"/>
            <w:hideMark/>
          </w:tcPr>
          <w:p w14:paraId="0CB66E41" w14:textId="6B1986DB" w:rsidR="00DC1970" w:rsidRPr="004C1495" w:rsidRDefault="00DC1970" w:rsidP="002509FA">
            <w:pPr>
              <w:spacing w:after="0" w:line="240" w:lineRule="auto"/>
              <w:jc w:val="center"/>
              <w:rPr>
                <w:color w:val="000000"/>
                <w:sz w:val="22"/>
                <w:szCs w:val="22"/>
              </w:rPr>
            </w:pPr>
            <w:r>
              <w:rPr>
                <w:color w:val="000000"/>
                <w:sz w:val="22"/>
                <w:szCs w:val="22"/>
              </w:rPr>
              <w:t>171312</w:t>
            </w:r>
          </w:p>
        </w:tc>
        <w:tc>
          <w:tcPr>
            <w:tcW w:w="1574" w:type="dxa"/>
            <w:tcBorders>
              <w:top w:val="nil"/>
              <w:left w:val="nil"/>
              <w:bottom w:val="single" w:sz="4" w:space="0" w:color="auto"/>
              <w:right w:val="single" w:sz="4" w:space="0" w:color="auto"/>
            </w:tcBorders>
            <w:shd w:val="clear" w:color="auto" w:fill="auto"/>
            <w:vAlign w:val="center"/>
          </w:tcPr>
          <w:p w14:paraId="4DB07A0C" w14:textId="4D576AC8" w:rsidR="00DC1970" w:rsidRPr="004C1495" w:rsidRDefault="00DC1970" w:rsidP="002509FA">
            <w:pPr>
              <w:spacing w:after="0" w:line="240" w:lineRule="auto"/>
              <w:jc w:val="center"/>
              <w:rPr>
                <w:color w:val="000000"/>
                <w:sz w:val="22"/>
                <w:szCs w:val="22"/>
              </w:rPr>
            </w:pPr>
            <w:r>
              <w:rPr>
                <w:color w:val="000000"/>
                <w:sz w:val="22"/>
                <w:szCs w:val="22"/>
              </w:rPr>
              <w:t>173105</w:t>
            </w:r>
          </w:p>
        </w:tc>
        <w:tc>
          <w:tcPr>
            <w:tcW w:w="1356" w:type="dxa"/>
            <w:tcBorders>
              <w:top w:val="nil"/>
              <w:left w:val="nil"/>
              <w:bottom w:val="single" w:sz="4" w:space="0" w:color="auto"/>
              <w:right w:val="single" w:sz="4" w:space="0" w:color="auto"/>
            </w:tcBorders>
            <w:shd w:val="clear" w:color="auto" w:fill="auto"/>
            <w:vAlign w:val="center"/>
          </w:tcPr>
          <w:p w14:paraId="0646EE50" w14:textId="2DA851CD" w:rsidR="00DC1970" w:rsidRPr="004C1495" w:rsidRDefault="00DC1970" w:rsidP="002509FA">
            <w:pPr>
              <w:spacing w:after="0" w:line="240" w:lineRule="auto"/>
              <w:jc w:val="center"/>
              <w:rPr>
                <w:color w:val="000000"/>
                <w:sz w:val="22"/>
                <w:szCs w:val="22"/>
              </w:rPr>
            </w:pPr>
            <w:r>
              <w:rPr>
                <w:color w:val="000000"/>
                <w:sz w:val="22"/>
                <w:szCs w:val="22"/>
              </w:rPr>
              <w:t>176692</w:t>
            </w:r>
          </w:p>
        </w:tc>
        <w:tc>
          <w:tcPr>
            <w:tcW w:w="1296" w:type="dxa"/>
            <w:tcBorders>
              <w:top w:val="nil"/>
              <w:left w:val="nil"/>
              <w:bottom w:val="single" w:sz="4" w:space="0" w:color="auto"/>
              <w:right w:val="single" w:sz="4" w:space="0" w:color="auto"/>
            </w:tcBorders>
            <w:shd w:val="clear" w:color="auto" w:fill="auto"/>
            <w:vAlign w:val="center"/>
          </w:tcPr>
          <w:p w14:paraId="6A311F45" w14:textId="2D56E277" w:rsidR="00DC1970" w:rsidRPr="004C1495" w:rsidRDefault="00DC1970" w:rsidP="002509FA">
            <w:pPr>
              <w:spacing w:after="0" w:line="240" w:lineRule="auto"/>
              <w:jc w:val="center"/>
              <w:rPr>
                <w:color w:val="000000"/>
                <w:sz w:val="22"/>
                <w:szCs w:val="22"/>
              </w:rPr>
            </w:pPr>
            <w:r>
              <w:rPr>
                <w:color w:val="000000"/>
                <w:sz w:val="22"/>
                <w:szCs w:val="22"/>
              </w:rPr>
              <w:t>180459</w:t>
            </w:r>
          </w:p>
        </w:tc>
        <w:tc>
          <w:tcPr>
            <w:tcW w:w="1619" w:type="dxa"/>
            <w:tcBorders>
              <w:top w:val="nil"/>
              <w:left w:val="nil"/>
              <w:bottom w:val="single" w:sz="4" w:space="0" w:color="auto"/>
              <w:right w:val="single" w:sz="4" w:space="0" w:color="auto"/>
            </w:tcBorders>
            <w:shd w:val="clear" w:color="auto" w:fill="auto"/>
            <w:vAlign w:val="center"/>
          </w:tcPr>
          <w:p w14:paraId="79897A59" w14:textId="793AC386" w:rsidR="00DC1970" w:rsidRPr="004C1495" w:rsidRDefault="00DC1970" w:rsidP="002509FA">
            <w:pPr>
              <w:spacing w:after="0" w:line="240" w:lineRule="auto"/>
              <w:jc w:val="center"/>
              <w:rPr>
                <w:color w:val="000000"/>
                <w:sz w:val="22"/>
                <w:szCs w:val="22"/>
              </w:rPr>
            </w:pPr>
            <w:r>
              <w:rPr>
                <w:color w:val="000000"/>
                <w:sz w:val="22"/>
                <w:szCs w:val="22"/>
              </w:rPr>
              <w:t>184466</w:t>
            </w:r>
          </w:p>
        </w:tc>
      </w:tr>
      <w:tr w:rsidR="00DC1970" w:rsidRPr="004C1495" w14:paraId="0408F386" w14:textId="77777777" w:rsidTr="002509FA">
        <w:trPr>
          <w:gridAfter w:val="1"/>
          <w:wAfter w:w="236" w:type="dxa"/>
          <w:trHeight w:val="591"/>
        </w:trPr>
        <w:tc>
          <w:tcPr>
            <w:tcW w:w="846" w:type="dxa"/>
            <w:vMerge/>
            <w:tcBorders>
              <w:top w:val="nil"/>
              <w:left w:val="single" w:sz="4" w:space="0" w:color="auto"/>
              <w:bottom w:val="single" w:sz="4" w:space="0" w:color="auto"/>
              <w:right w:val="single" w:sz="4" w:space="0" w:color="auto"/>
            </w:tcBorders>
            <w:vAlign w:val="center"/>
            <w:hideMark/>
          </w:tcPr>
          <w:p w14:paraId="4B1268A0" w14:textId="77777777" w:rsidR="00DC1970" w:rsidRPr="004C1495" w:rsidRDefault="00DC1970" w:rsidP="002509FA">
            <w:pPr>
              <w:spacing w:after="0" w:line="240" w:lineRule="auto"/>
              <w:rPr>
                <w:color w:val="000000"/>
                <w:sz w:val="22"/>
                <w:szCs w:val="22"/>
              </w:rPr>
            </w:pPr>
          </w:p>
        </w:tc>
        <w:tc>
          <w:tcPr>
            <w:tcW w:w="4111" w:type="dxa"/>
            <w:vMerge/>
            <w:tcBorders>
              <w:top w:val="nil"/>
              <w:left w:val="single" w:sz="4" w:space="0" w:color="auto"/>
              <w:bottom w:val="single" w:sz="4" w:space="0" w:color="000000"/>
              <w:right w:val="single" w:sz="4" w:space="0" w:color="auto"/>
            </w:tcBorders>
            <w:hideMark/>
          </w:tcPr>
          <w:p w14:paraId="1C44B092" w14:textId="77777777" w:rsidR="00DC1970" w:rsidRPr="004C1495" w:rsidRDefault="00DC1970" w:rsidP="002509FA">
            <w:pPr>
              <w:spacing w:after="0" w:line="240" w:lineRule="auto"/>
              <w:rPr>
                <w:color w:val="000000"/>
                <w:sz w:val="22"/>
                <w:szCs w:val="22"/>
              </w:rPr>
            </w:pPr>
          </w:p>
        </w:tc>
        <w:tc>
          <w:tcPr>
            <w:tcW w:w="2074" w:type="dxa"/>
            <w:vMerge w:val="restart"/>
            <w:tcBorders>
              <w:top w:val="nil"/>
              <w:left w:val="nil"/>
              <w:right w:val="single" w:sz="4" w:space="0" w:color="auto"/>
            </w:tcBorders>
            <w:shd w:val="clear" w:color="auto" w:fill="auto"/>
            <w:vAlign w:val="center"/>
            <w:hideMark/>
          </w:tcPr>
          <w:p w14:paraId="1236A0D7" w14:textId="77777777" w:rsidR="00DC1970" w:rsidRPr="004C1495" w:rsidRDefault="00DC1970" w:rsidP="002509FA">
            <w:pPr>
              <w:spacing w:after="0" w:line="240" w:lineRule="auto"/>
              <w:jc w:val="center"/>
              <w:rPr>
                <w:sz w:val="20"/>
                <w:szCs w:val="20"/>
              </w:rPr>
            </w:pPr>
            <w:r w:rsidRPr="004C1495">
              <w:rPr>
                <w:sz w:val="20"/>
                <w:szCs w:val="20"/>
              </w:rPr>
              <w:t>% к предыдущему году в действующих ценах</w:t>
            </w:r>
          </w:p>
        </w:tc>
        <w:tc>
          <w:tcPr>
            <w:tcW w:w="1436" w:type="dxa"/>
            <w:vMerge w:val="restart"/>
            <w:tcBorders>
              <w:top w:val="nil"/>
              <w:left w:val="nil"/>
              <w:right w:val="single" w:sz="4" w:space="0" w:color="auto"/>
            </w:tcBorders>
            <w:shd w:val="clear" w:color="auto" w:fill="auto"/>
            <w:vAlign w:val="center"/>
            <w:hideMark/>
          </w:tcPr>
          <w:p w14:paraId="54C51CBD" w14:textId="69821A18" w:rsidR="00DC1970" w:rsidRPr="004C1495" w:rsidRDefault="00DC1970" w:rsidP="002509FA">
            <w:pPr>
              <w:spacing w:after="0" w:line="240" w:lineRule="auto"/>
              <w:jc w:val="center"/>
              <w:rPr>
                <w:color w:val="000000"/>
                <w:sz w:val="22"/>
                <w:szCs w:val="22"/>
              </w:rPr>
            </w:pPr>
            <w:r w:rsidRPr="004C1495">
              <w:rPr>
                <w:color w:val="000000"/>
                <w:sz w:val="22"/>
                <w:szCs w:val="22"/>
              </w:rPr>
              <w:t> </w:t>
            </w:r>
            <w:r>
              <w:rPr>
                <w:color w:val="000000"/>
                <w:sz w:val="22"/>
                <w:szCs w:val="22"/>
              </w:rPr>
              <w:t>95,7</w:t>
            </w:r>
          </w:p>
        </w:tc>
        <w:tc>
          <w:tcPr>
            <w:tcW w:w="1574" w:type="dxa"/>
            <w:vMerge w:val="restart"/>
            <w:tcBorders>
              <w:top w:val="nil"/>
              <w:left w:val="nil"/>
              <w:right w:val="single" w:sz="4" w:space="0" w:color="auto"/>
            </w:tcBorders>
            <w:shd w:val="clear" w:color="auto" w:fill="auto"/>
            <w:vAlign w:val="center"/>
          </w:tcPr>
          <w:p w14:paraId="28EC6730" w14:textId="3F3009F3" w:rsidR="00DC1970" w:rsidRPr="004C1495" w:rsidRDefault="00DC1970" w:rsidP="002509FA">
            <w:pPr>
              <w:spacing w:after="0" w:line="240" w:lineRule="auto"/>
              <w:jc w:val="center"/>
              <w:rPr>
                <w:color w:val="000000"/>
                <w:sz w:val="22"/>
                <w:szCs w:val="22"/>
              </w:rPr>
            </w:pPr>
            <w:r>
              <w:rPr>
                <w:color w:val="000000"/>
                <w:sz w:val="22"/>
                <w:szCs w:val="22"/>
              </w:rPr>
              <w:t>101</w:t>
            </w:r>
          </w:p>
        </w:tc>
        <w:tc>
          <w:tcPr>
            <w:tcW w:w="1356" w:type="dxa"/>
            <w:vMerge w:val="restart"/>
            <w:tcBorders>
              <w:top w:val="nil"/>
              <w:left w:val="nil"/>
              <w:right w:val="single" w:sz="4" w:space="0" w:color="auto"/>
            </w:tcBorders>
            <w:shd w:val="clear" w:color="auto" w:fill="auto"/>
            <w:vAlign w:val="center"/>
          </w:tcPr>
          <w:p w14:paraId="103F5ED4" w14:textId="30FA7317" w:rsidR="00DC1970" w:rsidRPr="004C1495" w:rsidRDefault="00DC1970" w:rsidP="002509FA">
            <w:pPr>
              <w:spacing w:after="0" w:line="240" w:lineRule="auto"/>
              <w:jc w:val="center"/>
              <w:rPr>
                <w:color w:val="000000"/>
                <w:sz w:val="22"/>
                <w:szCs w:val="22"/>
              </w:rPr>
            </w:pPr>
            <w:r>
              <w:rPr>
                <w:color w:val="000000"/>
                <w:sz w:val="22"/>
                <w:szCs w:val="22"/>
              </w:rPr>
              <w:t>102,1</w:t>
            </w:r>
          </w:p>
        </w:tc>
        <w:tc>
          <w:tcPr>
            <w:tcW w:w="1296" w:type="dxa"/>
            <w:vMerge w:val="restart"/>
            <w:tcBorders>
              <w:top w:val="nil"/>
              <w:left w:val="nil"/>
              <w:right w:val="single" w:sz="4" w:space="0" w:color="auto"/>
            </w:tcBorders>
            <w:shd w:val="clear" w:color="auto" w:fill="auto"/>
            <w:vAlign w:val="center"/>
          </w:tcPr>
          <w:p w14:paraId="6A259BF1" w14:textId="131DFB98" w:rsidR="00DC1970" w:rsidRPr="004C1495" w:rsidRDefault="00DC1970" w:rsidP="002509FA">
            <w:pPr>
              <w:spacing w:after="0" w:line="240" w:lineRule="auto"/>
              <w:jc w:val="center"/>
              <w:rPr>
                <w:color w:val="000000"/>
                <w:sz w:val="22"/>
                <w:szCs w:val="22"/>
              </w:rPr>
            </w:pPr>
            <w:r>
              <w:rPr>
                <w:color w:val="000000"/>
                <w:sz w:val="22"/>
                <w:szCs w:val="22"/>
              </w:rPr>
              <w:t>102,1</w:t>
            </w:r>
          </w:p>
        </w:tc>
        <w:tc>
          <w:tcPr>
            <w:tcW w:w="1619" w:type="dxa"/>
            <w:vMerge w:val="restart"/>
            <w:tcBorders>
              <w:top w:val="nil"/>
              <w:left w:val="nil"/>
              <w:right w:val="single" w:sz="4" w:space="0" w:color="auto"/>
            </w:tcBorders>
            <w:shd w:val="clear" w:color="auto" w:fill="auto"/>
            <w:vAlign w:val="center"/>
          </w:tcPr>
          <w:p w14:paraId="3FDC5DD8" w14:textId="0049BF94" w:rsidR="00DC1970" w:rsidRPr="004C1495" w:rsidRDefault="00DC1970" w:rsidP="002509FA">
            <w:pPr>
              <w:spacing w:after="0" w:line="240" w:lineRule="auto"/>
              <w:jc w:val="center"/>
              <w:rPr>
                <w:color w:val="000000"/>
                <w:sz w:val="22"/>
                <w:szCs w:val="22"/>
              </w:rPr>
            </w:pPr>
            <w:r>
              <w:rPr>
                <w:color w:val="000000"/>
                <w:sz w:val="22"/>
                <w:szCs w:val="22"/>
              </w:rPr>
              <w:t>102,2</w:t>
            </w:r>
          </w:p>
        </w:tc>
      </w:tr>
      <w:tr w:rsidR="00DC1970" w:rsidRPr="004C1495" w14:paraId="328D9EB4" w14:textId="77777777" w:rsidTr="002509FA">
        <w:trPr>
          <w:trHeight w:val="70"/>
        </w:trPr>
        <w:tc>
          <w:tcPr>
            <w:tcW w:w="846" w:type="dxa"/>
            <w:vMerge/>
            <w:tcBorders>
              <w:top w:val="nil"/>
              <w:left w:val="single" w:sz="4" w:space="0" w:color="auto"/>
              <w:bottom w:val="single" w:sz="4" w:space="0" w:color="auto"/>
              <w:right w:val="single" w:sz="4" w:space="0" w:color="auto"/>
            </w:tcBorders>
            <w:vAlign w:val="center"/>
            <w:hideMark/>
          </w:tcPr>
          <w:p w14:paraId="79241ECC" w14:textId="77777777" w:rsidR="00DC1970" w:rsidRPr="004C1495" w:rsidRDefault="00DC1970" w:rsidP="002509FA">
            <w:pPr>
              <w:spacing w:after="0" w:line="240" w:lineRule="auto"/>
              <w:rPr>
                <w:color w:val="000000"/>
                <w:sz w:val="22"/>
                <w:szCs w:val="22"/>
              </w:rPr>
            </w:pPr>
          </w:p>
        </w:tc>
        <w:tc>
          <w:tcPr>
            <w:tcW w:w="4111" w:type="dxa"/>
            <w:vMerge/>
            <w:tcBorders>
              <w:top w:val="nil"/>
              <w:left w:val="single" w:sz="4" w:space="0" w:color="auto"/>
              <w:bottom w:val="single" w:sz="4" w:space="0" w:color="000000"/>
              <w:right w:val="single" w:sz="4" w:space="0" w:color="auto"/>
            </w:tcBorders>
            <w:vAlign w:val="center"/>
            <w:hideMark/>
          </w:tcPr>
          <w:p w14:paraId="79BE8319" w14:textId="77777777" w:rsidR="00DC1970" w:rsidRPr="004C1495" w:rsidRDefault="00DC1970" w:rsidP="002509FA">
            <w:pPr>
              <w:spacing w:after="0" w:line="240" w:lineRule="auto"/>
              <w:rPr>
                <w:color w:val="000000"/>
                <w:sz w:val="22"/>
                <w:szCs w:val="22"/>
              </w:rPr>
            </w:pPr>
          </w:p>
        </w:tc>
        <w:tc>
          <w:tcPr>
            <w:tcW w:w="2074" w:type="dxa"/>
            <w:vMerge/>
            <w:tcBorders>
              <w:left w:val="single" w:sz="4" w:space="0" w:color="auto"/>
              <w:bottom w:val="single" w:sz="4" w:space="0" w:color="000000"/>
              <w:right w:val="single" w:sz="4" w:space="0" w:color="auto"/>
            </w:tcBorders>
            <w:vAlign w:val="center"/>
          </w:tcPr>
          <w:p w14:paraId="1CB85430" w14:textId="77777777" w:rsidR="00DC1970" w:rsidRPr="004C1495" w:rsidRDefault="00DC1970" w:rsidP="002509FA">
            <w:pPr>
              <w:spacing w:after="0" w:line="240" w:lineRule="auto"/>
              <w:rPr>
                <w:color w:val="000000"/>
                <w:sz w:val="20"/>
                <w:szCs w:val="20"/>
              </w:rPr>
            </w:pPr>
          </w:p>
        </w:tc>
        <w:tc>
          <w:tcPr>
            <w:tcW w:w="1436" w:type="dxa"/>
            <w:vMerge/>
            <w:tcBorders>
              <w:left w:val="single" w:sz="4" w:space="0" w:color="auto"/>
              <w:bottom w:val="single" w:sz="4" w:space="0" w:color="000000"/>
              <w:right w:val="single" w:sz="4" w:space="0" w:color="auto"/>
            </w:tcBorders>
            <w:vAlign w:val="center"/>
          </w:tcPr>
          <w:p w14:paraId="668283E3" w14:textId="77777777" w:rsidR="00DC1970" w:rsidRPr="004C1495" w:rsidRDefault="00DC1970" w:rsidP="002509FA">
            <w:pPr>
              <w:spacing w:after="0" w:line="240" w:lineRule="auto"/>
              <w:rPr>
                <w:color w:val="000000"/>
                <w:sz w:val="22"/>
                <w:szCs w:val="22"/>
              </w:rPr>
            </w:pPr>
          </w:p>
        </w:tc>
        <w:tc>
          <w:tcPr>
            <w:tcW w:w="1574" w:type="dxa"/>
            <w:vMerge/>
            <w:tcBorders>
              <w:left w:val="single" w:sz="4" w:space="0" w:color="auto"/>
              <w:bottom w:val="single" w:sz="4" w:space="0" w:color="000000"/>
              <w:right w:val="single" w:sz="4" w:space="0" w:color="auto"/>
            </w:tcBorders>
            <w:vAlign w:val="center"/>
          </w:tcPr>
          <w:p w14:paraId="380A7C20" w14:textId="77777777" w:rsidR="00DC1970" w:rsidRPr="004C1495" w:rsidRDefault="00DC1970" w:rsidP="002509FA">
            <w:pPr>
              <w:spacing w:after="0" w:line="240" w:lineRule="auto"/>
              <w:rPr>
                <w:color w:val="000000"/>
                <w:sz w:val="22"/>
                <w:szCs w:val="22"/>
              </w:rPr>
            </w:pPr>
          </w:p>
        </w:tc>
        <w:tc>
          <w:tcPr>
            <w:tcW w:w="1356" w:type="dxa"/>
            <w:vMerge/>
            <w:tcBorders>
              <w:left w:val="single" w:sz="4" w:space="0" w:color="auto"/>
              <w:bottom w:val="single" w:sz="4" w:space="0" w:color="000000"/>
              <w:right w:val="single" w:sz="4" w:space="0" w:color="auto"/>
            </w:tcBorders>
            <w:vAlign w:val="center"/>
          </w:tcPr>
          <w:p w14:paraId="0548973E" w14:textId="77777777" w:rsidR="00DC1970" w:rsidRPr="004C1495" w:rsidRDefault="00DC1970" w:rsidP="002509FA">
            <w:pPr>
              <w:spacing w:after="0" w:line="240" w:lineRule="auto"/>
              <w:rPr>
                <w:color w:val="000000"/>
                <w:sz w:val="22"/>
                <w:szCs w:val="22"/>
              </w:rPr>
            </w:pPr>
          </w:p>
        </w:tc>
        <w:tc>
          <w:tcPr>
            <w:tcW w:w="1296" w:type="dxa"/>
            <w:vMerge/>
            <w:tcBorders>
              <w:left w:val="single" w:sz="4" w:space="0" w:color="auto"/>
              <w:bottom w:val="single" w:sz="4" w:space="0" w:color="000000"/>
              <w:right w:val="single" w:sz="4" w:space="0" w:color="auto"/>
            </w:tcBorders>
            <w:vAlign w:val="center"/>
          </w:tcPr>
          <w:p w14:paraId="4CDEE12A" w14:textId="77777777" w:rsidR="00DC1970" w:rsidRPr="004C1495" w:rsidRDefault="00DC1970" w:rsidP="002509FA">
            <w:pPr>
              <w:spacing w:after="0" w:line="240" w:lineRule="auto"/>
              <w:rPr>
                <w:color w:val="000000"/>
                <w:sz w:val="22"/>
                <w:szCs w:val="22"/>
              </w:rPr>
            </w:pPr>
          </w:p>
        </w:tc>
        <w:tc>
          <w:tcPr>
            <w:tcW w:w="1619" w:type="dxa"/>
            <w:vMerge/>
            <w:tcBorders>
              <w:left w:val="single" w:sz="4" w:space="0" w:color="auto"/>
              <w:bottom w:val="single" w:sz="4" w:space="0" w:color="000000"/>
              <w:right w:val="single" w:sz="4" w:space="0" w:color="auto"/>
            </w:tcBorders>
            <w:vAlign w:val="center"/>
          </w:tcPr>
          <w:p w14:paraId="1D70F894" w14:textId="77777777" w:rsidR="00DC1970" w:rsidRPr="004C1495" w:rsidRDefault="00DC1970" w:rsidP="002509FA">
            <w:pPr>
              <w:spacing w:after="0" w:line="240" w:lineRule="auto"/>
              <w:rPr>
                <w:color w:val="000000"/>
                <w:sz w:val="22"/>
                <w:szCs w:val="22"/>
              </w:rPr>
            </w:pPr>
          </w:p>
        </w:tc>
        <w:tc>
          <w:tcPr>
            <w:tcW w:w="236" w:type="dxa"/>
            <w:tcBorders>
              <w:top w:val="nil"/>
              <w:left w:val="nil"/>
              <w:bottom w:val="nil"/>
              <w:right w:val="nil"/>
            </w:tcBorders>
            <w:shd w:val="clear" w:color="auto" w:fill="auto"/>
            <w:noWrap/>
            <w:vAlign w:val="bottom"/>
            <w:hideMark/>
          </w:tcPr>
          <w:p w14:paraId="11FD03F6" w14:textId="77777777" w:rsidR="00DC1970" w:rsidRPr="004C1495" w:rsidRDefault="00DC1970" w:rsidP="002509FA">
            <w:pPr>
              <w:spacing w:after="0" w:line="240" w:lineRule="auto"/>
              <w:jc w:val="center"/>
              <w:rPr>
                <w:color w:val="000000"/>
                <w:sz w:val="22"/>
                <w:szCs w:val="22"/>
              </w:rPr>
            </w:pPr>
          </w:p>
        </w:tc>
      </w:tr>
      <w:tr w:rsidR="00E924EC" w:rsidRPr="004C1495" w14:paraId="0104694B" w14:textId="77777777" w:rsidTr="002509FA">
        <w:trPr>
          <w:trHeight w:val="70"/>
        </w:trPr>
        <w:tc>
          <w:tcPr>
            <w:tcW w:w="846" w:type="dxa"/>
            <w:tcBorders>
              <w:top w:val="nil"/>
              <w:left w:val="single" w:sz="4" w:space="0" w:color="auto"/>
              <w:bottom w:val="single" w:sz="4" w:space="0" w:color="auto"/>
              <w:right w:val="single" w:sz="4" w:space="0" w:color="auto"/>
            </w:tcBorders>
            <w:shd w:val="clear" w:color="auto" w:fill="auto"/>
            <w:hideMark/>
          </w:tcPr>
          <w:p w14:paraId="7E0E2AEA" w14:textId="77777777" w:rsidR="00E924EC" w:rsidRPr="004C1495" w:rsidRDefault="00E924EC" w:rsidP="002509FA">
            <w:pPr>
              <w:spacing w:after="0" w:line="240" w:lineRule="auto"/>
              <w:jc w:val="center"/>
              <w:rPr>
                <w:b/>
                <w:bCs/>
                <w:color w:val="000000"/>
                <w:sz w:val="22"/>
                <w:szCs w:val="22"/>
              </w:rPr>
            </w:pPr>
            <w:r w:rsidRPr="004C1495">
              <w:rPr>
                <w:b/>
                <w:bCs/>
                <w:color w:val="000000"/>
                <w:sz w:val="22"/>
                <w:szCs w:val="22"/>
              </w:rPr>
              <w:t>IV</w:t>
            </w:r>
          </w:p>
        </w:tc>
        <w:tc>
          <w:tcPr>
            <w:tcW w:w="13466" w:type="dxa"/>
            <w:gridSpan w:val="7"/>
            <w:tcBorders>
              <w:top w:val="nil"/>
              <w:left w:val="nil"/>
              <w:bottom w:val="single" w:sz="4" w:space="0" w:color="auto"/>
              <w:right w:val="single" w:sz="4" w:space="0" w:color="auto"/>
            </w:tcBorders>
            <w:shd w:val="clear" w:color="000000" w:fill="FFFFFF"/>
            <w:vAlign w:val="center"/>
            <w:hideMark/>
          </w:tcPr>
          <w:p w14:paraId="659441DC" w14:textId="68A3B1CA" w:rsidR="00E924EC" w:rsidRPr="004C1495" w:rsidRDefault="00E924EC" w:rsidP="002509FA">
            <w:pPr>
              <w:spacing w:after="0" w:line="240" w:lineRule="auto"/>
              <w:rPr>
                <w:b/>
                <w:bCs/>
                <w:color w:val="000000"/>
                <w:sz w:val="22"/>
                <w:szCs w:val="22"/>
              </w:rPr>
            </w:pPr>
            <w:r w:rsidRPr="004C1495">
              <w:rPr>
                <w:b/>
                <w:bCs/>
                <w:color w:val="000000"/>
                <w:sz w:val="22"/>
                <w:szCs w:val="22"/>
              </w:rPr>
              <w:t>Строительство</w:t>
            </w:r>
          </w:p>
        </w:tc>
        <w:tc>
          <w:tcPr>
            <w:tcW w:w="236" w:type="dxa"/>
            <w:vAlign w:val="center"/>
            <w:hideMark/>
          </w:tcPr>
          <w:p w14:paraId="03AF8EC2" w14:textId="77777777" w:rsidR="00E924EC" w:rsidRPr="004C1495" w:rsidRDefault="00E924EC" w:rsidP="002509FA">
            <w:pPr>
              <w:spacing w:after="0" w:line="240" w:lineRule="auto"/>
              <w:rPr>
                <w:sz w:val="22"/>
                <w:szCs w:val="22"/>
              </w:rPr>
            </w:pPr>
          </w:p>
        </w:tc>
      </w:tr>
      <w:tr w:rsidR="009B3710" w:rsidRPr="004C1495" w14:paraId="7F69FECE" w14:textId="77777777" w:rsidTr="00513BE6">
        <w:trPr>
          <w:trHeight w:val="630"/>
        </w:trPr>
        <w:tc>
          <w:tcPr>
            <w:tcW w:w="846" w:type="dxa"/>
            <w:tcBorders>
              <w:top w:val="nil"/>
              <w:left w:val="single" w:sz="4" w:space="0" w:color="auto"/>
              <w:bottom w:val="single" w:sz="4" w:space="0" w:color="auto"/>
              <w:right w:val="single" w:sz="4" w:space="0" w:color="auto"/>
            </w:tcBorders>
            <w:shd w:val="clear" w:color="auto" w:fill="auto"/>
            <w:hideMark/>
          </w:tcPr>
          <w:p w14:paraId="2F54A656" w14:textId="49CA0CF8" w:rsidR="004C1495" w:rsidRPr="004C1495" w:rsidRDefault="00F26078" w:rsidP="002509FA">
            <w:pPr>
              <w:spacing w:after="0" w:line="240" w:lineRule="auto"/>
              <w:jc w:val="center"/>
              <w:rPr>
                <w:color w:val="000000"/>
                <w:sz w:val="22"/>
                <w:szCs w:val="22"/>
              </w:rPr>
            </w:pPr>
            <w:r>
              <w:rPr>
                <w:color w:val="000000"/>
                <w:sz w:val="22"/>
                <w:szCs w:val="22"/>
              </w:rPr>
              <w:t>1</w:t>
            </w:r>
          </w:p>
        </w:tc>
        <w:tc>
          <w:tcPr>
            <w:tcW w:w="4111" w:type="dxa"/>
            <w:tcBorders>
              <w:top w:val="nil"/>
              <w:left w:val="nil"/>
              <w:bottom w:val="single" w:sz="4" w:space="0" w:color="auto"/>
              <w:right w:val="single" w:sz="4" w:space="0" w:color="auto"/>
            </w:tcBorders>
            <w:shd w:val="clear" w:color="000000" w:fill="FFFFFF"/>
            <w:vAlign w:val="center"/>
            <w:hideMark/>
          </w:tcPr>
          <w:p w14:paraId="5D7DF055" w14:textId="1D2CD5DD" w:rsidR="004C1495" w:rsidRPr="004C1495" w:rsidRDefault="004C1495" w:rsidP="002509FA">
            <w:pPr>
              <w:spacing w:after="0" w:line="240" w:lineRule="auto"/>
              <w:rPr>
                <w:color w:val="000000"/>
                <w:sz w:val="22"/>
                <w:szCs w:val="22"/>
              </w:rPr>
            </w:pPr>
            <w:r w:rsidRPr="004C1495">
              <w:rPr>
                <w:color w:val="000000"/>
                <w:sz w:val="22"/>
                <w:szCs w:val="22"/>
              </w:rPr>
              <w:t>Ввод в действие объектов социально-культурной сферы за счет всех источников финансирования</w:t>
            </w:r>
            <w:r w:rsidR="00F26078">
              <w:rPr>
                <w:color w:val="000000"/>
                <w:sz w:val="22"/>
                <w:szCs w:val="22"/>
              </w:rPr>
              <w:t>:</w:t>
            </w:r>
          </w:p>
        </w:tc>
        <w:tc>
          <w:tcPr>
            <w:tcW w:w="2074" w:type="dxa"/>
            <w:tcBorders>
              <w:top w:val="nil"/>
              <w:left w:val="nil"/>
              <w:bottom w:val="single" w:sz="4" w:space="0" w:color="auto"/>
              <w:right w:val="single" w:sz="4" w:space="0" w:color="auto"/>
            </w:tcBorders>
            <w:shd w:val="clear" w:color="auto" w:fill="auto"/>
            <w:vAlign w:val="center"/>
            <w:hideMark/>
          </w:tcPr>
          <w:p w14:paraId="4379C478" w14:textId="77777777" w:rsidR="004C1495" w:rsidRPr="004C1495" w:rsidRDefault="004C1495" w:rsidP="002509FA">
            <w:pPr>
              <w:spacing w:after="0" w:line="240" w:lineRule="auto"/>
              <w:jc w:val="center"/>
              <w:rPr>
                <w:color w:val="000000"/>
                <w:sz w:val="20"/>
                <w:szCs w:val="20"/>
              </w:rPr>
            </w:pPr>
            <w:r w:rsidRPr="004C1495">
              <w:rPr>
                <w:color w:val="000000"/>
                <w:sz w:val="20"/>
                <w:szCs w:val="20"/>
              </w:rPr>
              <w:t>единиц</w:t>
            </w:r>
          </w:p>
        </w:tc>
        <w:tc>
          <w:tcPr>
            <w:tcW w:w="1436" w:type="dxa"/>
            <w:tcBorders>
              <w:top w:val="nil"/>
              <w:left w:val="nil"/>
              <w:bottom w:val="single" w:sz="4" w:space="0" w:color="auto"/>
              <w:right w:val="single" w:sz="4" w:space="0" w:color="auto"/>
            </w:tcBorders>
            <w:shd w:val="clear" w:color="auto" w:fill="auto"/>
            <w:vAlign w:val="center"/>
            <w:hideMark/>
          </w:tcPr>
          <w:p w14:paraId="31731666" w14:textId="77777777" w:rsidR="004C1495" w:rsidRPr="004C1495" w:rsidRDefault="004C1495" w:rsidP="002509FA">
            <w:pPr>
              <w:spacing w:after="0" w:line="240" w:lineRule="auto"/>
              <w:jc w:val="center"/>
              <w:rPr>
                <w:color w:val="000000"/>
                <w:sz w:val="22"/>
                <w:szCs w:val="22"/>
              </w:rPr>
            </w:pPr>
            <w:r w:rsidRPr="004C1495">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tcPr>
          <w:p w14:paraId="272F02A0" w14:textId="3FBC9C18" w:rsidR="004C1495" w:rsidRPr="004C1495" w:rsidRDefault="004C1495" w:rsidP="002509FA">
            <w:pPr>
              <w:spacing w:after="0" w:line="240" w:lineRule="auto"/>
              <w:jc w:val="center"/>
              <w:rPr>
                <w:color w:val="000000"/>
                <w:sz w:val="22"/>
                <w:szCs w:val="22"/>
              </w:rPr>
            </w:pPr>
          </w:p>
        </w:tc>
        <w:tc>
          <w:tcPr>
            <w:tcW w:w="1356" w:type="dxa"/>
            <w:tcBorders>
              <w:top w:val="nil"/>
              <w:left w:val="nil"/>
              <w:bottom w:val="single" w:sz="4" w:space="0" w:color="auto"/>
              <w:right w:val="single" w:sz="4" w:space="0" w:color="auto"/>
            </w:tcBorders>
            <w:shd w:val="clear" w:color="auto" w:fill="auto"/>
            <w:vAlign w:val="center"/>
          </w:tcPr>
          <w:p w14:paraId="5184771C" w14:textId="2A5CA898" w:rsidR="004C1495" w:rsidRPr="004C1495" w:rsidRDefault="004C1495" w:rsidP="002509FA">
            <w:pPr>
              <w:spacing w:after="0" w:line="240" w:lineRule="auto"/>
              <w:jc w:val="center"/>
              <w:rPr>
                <w:color w:val="000000"/>
                <w:sz w:val="22"/>
                <w:szCs w:val="22"/>
              </w:rPr>
            </w:pPr>
          </w:p>
        </w:tc>
        <w:tc>
          <w:tcPr>
            <w:tcW w:w="1296" w:type="dxa"/>
            <w:tcBorders>
              <w:top w:val="nil"/>
              <w:left w:val="nil"/>
              <w:bottom w:val="single" w:sz="4" w:space="0" w:color="auto"/>
              <w:right w:val="single" w:sz="4" w:space="0" w:color="auto"/>
            </w:tcBorders>
            <w:shd w:val="clear" w:color="auto" w:fill="auto"/>
            <w:vAlign w:val="center"/>
          </w:tcPr>
          <w:p w14:paraId="61DA55D8" w14:textId="67605A3C" w:rsidR="004C1495" w:rsidRPr="004C1495" w:rsidRDefault="00F26078" w:rsidP="002509FA">
            <w:pPr>
              <w:spacing w:after="0" w:line="240" w:lineRule="auto"/>
              <w:jc w:val="center"/>
              <w:rPr>
                <w:color w:val="000000"/>
                <w:sz w:val="22"/>
                <w:szCs w:val="22"/>
              </w:rPr>
            </w:pPr>
            <w:r>
              <w:rPr>
                <w:color w:val="000000"/>
                <w:sz w:val="22"/>
                <w:szCs w:val="22"/>
              </w:rPr>
              <w:t>1</w:t>
            </w:r>
          </w:p>
        </w:tc>
        <w:tc>
          <w:tcPr>
            <w:tcW w:w="1619" w:type="dxa"/>
            <w:tcBorders>
              <w:top w:val="nil"/>
              <w:left w:val="nil"/>
              <w:bottom w:val="single" w:sz="4" w:space="0" w:color="auto"/>
              <w:right w:val="single" w:sz="4" w:space="0" w:color="auto"/>
            </w:tcBorders>
            <w:shd w:val="clear" w:color="auto" w:fill="auto"/>
            <w:vAlign w:val="center"/>
          </w:tcPr>
          <w:p w14:paraId="101C3629" w14:textId="7672AF52" w:rsidR="004C1495" w:rsidRPr="004C1495" w:rsidRDefault="00F26078" w:rsidP="002509FA">
            <w:pPr>
              <w:spacing w:after="0" w:line="240" w:lineRule="auto"/>
              <w:jc w:val="center"/>
              <w:rPr>
                <w:color w:val="000000"/>
                <w:sz w:val="22"/>
                <w:szCs w:val="22"/>
              </w:rPr>
            </w:pPr>
            <w:r>
              <w:rPr>
                <w:color w:val="000000"/>
                <w:sz w:val="22"/>
                <w:szCs w:val="22"/>
              </w:rPr>
              <w:t>1</w:t>
            </w:r>
          </w:p>
        </w:tc>
        <w:tc>
          <w:tcPr>
            <w:tcW w:w="236" w:type="dxa"/>
            <w:vAlign w:val="center"/>
            <w:hideMark/>
          </w:tcPr>
          <w:p w14:paraId="25566B95" w14:textId="77777777" w:rsidR="004C1495" w:rsidRPr="004C1495" w:rsidRDefault="004C1495" w:rsidP="002509FA">
            <w:pPr>
              <w:spacing w:after="0" w:line="240" w:lineRule="auto"/>
              <w:rPr>
                <w:sz w:val="22"/>
                <w:szCs w:val="22"/>
              </w:rPr>
            </w:pPr>
          </w:p>
        </w:tc>
      </w:tr>
      <w:tr w:rsidR="00F26078" w:rsidRPr="004C1495" w14:paraId="039D76AE" w14:textId="77777777" w:rsidTr="00513BE6">
        <w:trPr>
          <w:trHeight w:val="393"/>
        </w:trPr>
        <w:tc>
          <w:tcPr>
            <w:tcW w:w="846" w:type="dxa"/>
            <w:tcBorders>
              <w:top w:val="nil"/>
              <w:left w:val="single" w:sz="4" w:space="0" w:color="auto"/>
              <w:bottom w:val="single" w:sz="4" w:space="0" w:color="auto"/>
              <w:right w:val="single" w:sz="4" w:space="0" w:color="auto"/>
            </w:tcBorders>
            <w:shd w:val="clear" w:color="auto" w:fill="auto"/>
          </w:tcPr>
          <w:p w14:paraId="064C3F96" w14:textId="728DAEEB" w:rsidR="00F26078" w:rsidRDefault="00F26078" w:rsidP="002509FA">
            <w:pPr>
              <w:spacing w:after="0" w:line="240" w:lineRule="auto"/>
              <w:jc w:val="center"/>
              <w:rPr>
                <w:color w:val="000000"/>
                <w:sz w:val="22"/>
                <w:szCs w:val="22"/>
              </w:rPr>
            </w:pPr>
            <w:r>
              <w:rPr>
                <w:color w:val="000000"/>
                <w:sz w:val="22"/>
                <w:szCs w:val="22"/>
              </w:rPr>
              <w:t>1.1</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362FFF79" w14:textId="1C6036DA" w:rsidR="00F26078" w:rsidRPr="004C1495" w:rsidRDefault="00F26078" w:rsidP="002509FA">
            <w:pPr>
              <w:spacing w:after="0" w:line="240" w:lineRule="auto"/>
              <w:rPr>
                <w:color w:val="000000"/>
                <w:sz w:val="22"/>
                <w:szCs w:val="22"/>
              </w:rPr>
            </w:pPr>
            <w:r>
              <w:rPr>
                <w:color w:val="000000"/>
                <w:sz w:val="22"/>
                <w:szCs w:val="22"/>
              </w:rPr>
              <w:t xml:space="preserve">поликлиника, </w:t>
            </w:r>
            <w:proofErr w:type="spellStart"/>
            <w:r>
              <w:rPr>
                <w:color w:val="000000"/>
                <w:sz w:val="22"/>
                <w:szCs w:val="22"/>
              </w:rPr>
              <w:t>мкр</w:t>
            </w:r>
            <w:proofErr w:type="spellEnd"/>
            <w:r>
              <w:rPr>
                <w:color w:val="000000"/>
                <w:sz w:val="22"/>
                <w:szCs w:val="22"/>
              </w:rPr>
              <w:t>. Южный</w:t>
            </w:r>
          </w:p>
        </w:tc>
        <w:tc>
          <w:tcPr>
            <w:tcW w:w="2074" w:type="dxa"/>
            <w:tcBorders>
              <w:top w:val="single" w:sz="4" w:space="0" w:color="auto"/>
              <w:left w:val="nil"/>
              <w:bottom w:val="single" w:sz="4" w:space="0" w:color="auto"/>
              <w:right w:val="single" w:sz="4" w:space="0" w:color="auto"/>
            </w:tcBorders>
            <w:shd w:val="clear" w:color="auto" w:fill="auto"/>
            <w:vAlign w:val="center"/>
          </w:tcPr>
          <w:p w14:paraId="6A6899F6" w14:textId="6BE1A886" w:rsidR="00F26078" w:rsidRPr="004C1495" w:rsidRDefault="00F26078" w:rsidP="002509FA">
            <w:pPr>
              <w:spacing w:after="0" w:line="240" w:lineRule="auto"/>
              <w:jc w:val="center"/>
              <w:rPr>
                <w:color w:val="000000"/>
                <w:sz w:val="20"/>
                <w:szCs w:val="20"/>
              </w:rPr>
            </w:pPr>
            <w:r>
              <w:rPr>
                <w:color w:val="000000"/>
                <w:sz w:val="20"/>
                <w:szCs w:val="20"/>
              </w:rPr>
              <w:t>посещений в смену</w:t>
            </w:r>
          </w:p>
        </w:tc>
        <w:tc>
          <w:tcPr>
            <w:tcW w:w="1436" w:type="dxa"/>
            <w:tcBorders>
              <w:top w:val="single" w:sz="4" w:space="0" w:color="auto"/>
              <w:left w:val="nil"/>
              <w:bottom w:val="single" w:sz="4" w:space="0" w:color="auto"/>
              <w:right w:val="single" w:sz="4" w:space="0" w:color="auto"/>
            </w:tcBorders>
            <w:shd w:val="clear" w:color="auto" w:fill="auto"/>
            <w:vAlign w:val="center"/>
          </w:tcPr>
          <w:p w14:paraId="49E76229" w14:textId="77777777" w:rsidR="00F26078" w:rsidRPr="004C1495" w:rsidRDefault="00F26078" w:rsidP="002509FA">
            <w:pPr>
              <w:spacing w:after="0" w:line="240" w:lineRule="auto"/>
              <w:jc w:val="center"/>
              <w:rPr>
                <w:color w:val="000000"/>
                <w:sz w:val="22"/>
                <w:szCs w:val="22"/>
              </w:rPr>
            </w:pPr>
          </w:p>
        </w:tc>
        <w:tc>
          <w:tcPr>
            <w:tcW w:w="1574" w:type="dxa"/>
            <w:tcBorders>
              <w:top w:val="single" w:sz="4" w:space="0" w:color="auto"/>
              <w:left w:val="nil"/>
              <w:bottom w:val="single" w:sz="4" w:space="0" w:color="auto"/>
              <w:right w:val="single" w:sz="4" w:space="0" w:color="auto"/>
            </w:tcBorders>
            <w:shd w:val="clear" w:color="auto" w:fill="auto"/>
            <w:vAlign w:val="center"/>
          </w:tcPr>
          <w:p w14:paraId="4CAD9908" w14:textId="77777777" w:rsidR="00F26078" w:rsidRPr="004C1495" w:rsidRDefault="00F26078" w:rsidP="002509FA">
            <w:pPr>
              <w:spacing w:after="0" w:line="240" w:lineRule="auto"/>
              <w:jc w:val="center"/>
              <w:rPr>
                <w:color w:val="000000"/>
                <w:sz w:val="22"/>
                <w:szCs w:val="22"/>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3AD4B574" w14:textId="77777777" w:rsidR="00F26078" w:rsidRPr="004C1495" w:rsidRDefault="00F26078" w:rsidP="002509FA">
            <w:pPr>
              <w:spacing w:after="0" w:line="240" w:lineRule="auto"/>
              <w:jc w:val="center"/>
              <w:rPr>
                <w:color w:val="000000"/>
                <w:sz w:val="22"/>
                <w:szCs w:val="22"/>
              </w:rPr>
            </w:pPr>
          </w:p>
        </w:tc>
        <w:tc>
          <w:tcPr>
            <w:tcW w:w="1296" w:type="dxa"/>
            <w:tcBorders>
              <w:top w:val="single" w:sz="4" w:space="0" w:color="auto"/>
              <w:left w:val="nil"/>
              <w:bottom w:val="single" w:sz="4" w:space="0" w:color="auto"/>
              <w:right w:val="single" w:sz="4" w:space="0" w:color="auto"/>
            </w:tcBorders>
            <w:shd w:val="clear" w:color="auto" w:fill="auto"/>
            <w:vAlign w:val="center"/>
          </w:tcPr>
          <w:p w14:paraId="0D41EC0D" w14:textId="510A8F6B" w:rsidR="00F26078" w:rsidRDefault="00F26078" w:rsidP="002509FA">
            <w:pPr>
              <w:spacing w:after="0" w:line="240" w:lineRule="auto"/>
              <w:jc w:val="center"/>
              <w:rPr>
                <w:color w:val="000000"/>
                <w:sz w:val="22"/>
                <w:szCs w:val="22"/>
              </w:rPr>
            </w:pPr>
            <w:r>
              <w:rPr>
                <w:color w:val="000000"/>
                <w:sz w:val="22"/>
                <w:szCs w:val="22"/>
              </w:rPr>
              <w:t>380</w:t>
            </w:r>
          </w:p>
        </w:tc>
        <w:tc>
          <w:tcPr>
            <w:tcW w:w="1619" w:type="dxa"/>
            <w:tcBorders>
              <w:top w:val="single" w:sz="4" w:space="0" w:color="auto"/>
              <w:left w:val="nil"/>
              <w:bottom w:val="single" w:sz="4" w:space="0" w:color="auto"/>
              <w:right w:val="single" w:sz="4" w:space="0" w:color="auto"/>
            </w:tcBorders>
            <w:shd w:val="clear" w:color="auto" w:fill="auto"/>
            <w:vAlign w:val="center"/>
          </w:tcPr>
          <w:p w14:paraId="35095816" w14:textId="77777777" w:rsidR="00F26078" w:rsidRDefault="00F26078" w:rsidP="002509FA">
            <w:pPr>
              <w:spacing w:after="0" w:line="240" w:lineRule="auto"/>
              <w:jc w:val="center"/>
              <w:rPr>
                <w:color w:val="000000"/>
                <w:sz w:val="22"/>
                <w:szCs w:val="22"/>
              </w:rPr>
            </w:pPr>
          </w:p>
        </w:tc>
        <w:tc>
          <w:tcPr>
            <w:tcW w:w="236" w:type="dxa"/>
            <w:vAlign w:val="center"/>
          </w:tcPr>
          <w:p w14:paraId="428501A9" w14:textId="77777777" w:rsidR="00F26078" w:rsidRPr="004C1495" w:rsidRDefault="00F26078" w:rsidP="002509FA">
            <w:pPr>
              <w:spacing w:after="0" w:line="240" w:lineRule="auto"/>
              <w:rPr>
                <w:sz w:val="22"/>
                <w:szCs w:val="22"/>
              </w:rPr>
            </w:pPr>
          </w:p>
        </w:tc>
      </w:tr>
      <w:tr w:rsidR="00F26078" w:rsidRPr="004C1495" w14:paraId="6B9F42DC" w14:textId="77777777" w:rsidTr="00513BE6">
        <w:trPr>
          <w:trHeight w:val="630"/>
        </w:trPr>
        <w:tc>
          <w:tcPr>
            <w:tcW w:w="846" w:type="dxa"/>
            <w:tcBorders>
              <w:top w:val="nil"/>
              <w:left w:val="single" w:sz="4" w:space="0" w:color="auto"/>
              <w:bottom w:val="single" w:sz="4" w:space="0" w:color="auto"/>
              <w:right w:val="single" w:sz="4" w:space="0" w:color="auto"/>
            </w:tcBorders>
            <w:shd w:val="clear" w:color="auto" w:fill="auto"/>
          </w:tcPr>
          <w:p w14:paraId="62C3F295" w14:textId="2E1D244E" w:rsidR="00F26078" w:rsidRDefault="00F26078" w:rsidP="002509FA">
            <w:pPr>
              <w:spacing w:after="0" w:line="240" w:lineRule="auto"/>
              <w:jc w:val="center"/>
              <w:rPr>
                <w:color w:val="000000"/>
                <w:sz w:val="22"/>
                <w:szCs w:val="22"/>
              </w:rPr>
            </w:pPr>
            <w:r>
              <w:rPr>
                <w:color w:val="000000"/>
                <w:sz w:val="22"/>
                <w:szCs w:val="22"/>
              </w:rPr>
              <w:lastRenderedPageBreak/>
              <w:t>1.2</w:t>
            </w:r>
          </w:p>
        </w:tc>
        <w:tc>
          <w:tcPr>
            <w:tcW w:w="4111" w:type="dxa"/>
            <w:tcBorders>
              <w:top w:val="single" w:sz="4" w:space="0" w:color="auto"/>
              <w:left w:val="nil"/>
              <w:bottom w:val="single" w:sz="4" w:space="0" w:color="auto"/>
              <w:right w:val="single" w:sz="4" w:space="0" w:color="auto"/>
            </w:tcBorders>
            <w:shd w:val="clear" w:color="000000" w:fill="FFFFFF"/>
            <w:vAlign w:val="center"/>
          </w:tcPr>
          <w:p w14:paraId="123E2E00" w14:textId="317C842D" w:rsidR="00F26078" w:rsidRPr="004C1495" w:rsidRDefault="00F26078" w:rsidP="002509FA">
            <w:pPr>
              <w:spacing w:after="0" w:line="240" w:lineRule="auto"/>
              <w:rPr>
                <w:color w:val="000000"/>
                <w:sz w:val="22"/>
                <w:szCs w:val="22"/>
              </w:rPr>
            </w:pPr>
            <w:r>
              <w:rPr>
                <w:color w:val="000000"/>
                <w:sz w:val="22"/>
                <w:szCs w:val="22"/>
              </w:rPr>
              <w:t xml:space="preserve">открытое плоскостное физкультурно-спортивное сооружение «Скейтпарк», </w:t>
            </w:r>
            <w:proofErr w:type="spellStart"/>
            <w:r>
              <w:rPr>
                <w:color w:val="000000"/>
                <w:sz w:val="22"/>
                <w:szCs w:val="22"/>
              </w:rPr>
              <w:t>мкр</w:t>
            </w:r>
            <w:proofErr w:type="spellEnd"/>
            <w:r>
              <w:rPr>
                <w:color w:val="000000"/>
                <w:sz w:val="22"/>
                <w:szCs w:val="22"/>
              </w:rPr>
              <w:t>. Южный</w:t>
            </w:r>
          </w:p>
        </w:tc>
        <w:tc>
          <w:tcPr>
            <w:tcW w:w="2074" w:type="dxa"/>
            <w:tcBorders>
              <w:top w:val="single" w:sz="4" w:space="0" w:color="auto"/>
              <w:left w:val="nil"/>
              <w:bottom w:val="single" w:sz="4" w:space="0" w:color="auto"/>
              <w:right w:val="single" w:sz="4" w:space="0" w:color="auto"/>
            </w:tcBorders>
            <w:shd w:val="clear" w:color="auto" w:fill="auto"/>
            <w:vAlign w:val="center"/>
          </w:tcPr>
          <w:p w14:paraId="767770BE" w14:textId="58B27DCC" w:rsidR="00F26078" w:rsidRPr="004C1495" w:rsidRDefault="00F26078" w:rsidP="002509FA">
            <w:pPr>
              <w:spacing w:after="0" w:line="240" w:lineRule="auto"/>
              <w:jc w:val="center"/>
              <w:rPr>
                <w:color w:val="000000"/>
                <w:sz w:val="20"/>
                <w:szCs w:val="20"/>
              </w:rPr>
            </w:pPr>
            <w:r>
              <w:rPr>
                <w:color w:val="000000"/>
                <w:sz w:val="20"/>
                <w:szCs w:val="20"/>
              </w:rPr>
              <w:t>человек в сутки</w:t>
            </w:r>
          </w:p>
        </w:tc>
        <w:tc>
          <w:tcPr>
            <w:tcW w:w="1436" w:type="dxa"/>
            <w:tcBorders>
              <w:top w:val="single" w:sz="4" w:space="0" w:color="auto"/>
              <w:left w:val="nil"/>
              <w:bottom w:val="single" w:sz="4" w:space="0" w:color="auto"/>
              <w:right w:val="single" w:sz="4" w:space="0" w:color="auto"/>
            </w:tcBorders>
            <w:shd w:val="clear" w:color="auto" w:fill="auto"/>
            <w:vAlign w:val="center"/>
          </w:tcPr>
          <w:p w14:paraId="5F2D1272" w14:textId="77777777" w:rsidR="00F26078" w:rsidRPr="004C1495" w:rsidRDefault="00F26078" w:rsidP="002509FA">
            <w:pPr>
              <w:spacing w:after="0" w:line="240" w:lineRule="auto"/>
              <w:jc w:val="center"/>
              <w:rPr>
                <w:color w:val="000000"/>
                <w:sz w:val="22"/>
                <w:szCs w:val="22"/>
              </w:rPr>
            </w:pPr>
          </w:p>
        </w:tc>
        <w:tc>
          <w:tcPr>
            <w:tcW w:w="1574" w:type="dxa"/>
            <w:tcBorders>
              <w:top w:val="single" w:sz="4" w:space="0" w:color="auto"/>
              <w:left w:val="nil"/>
              <w:bottom w:val="single" w:sz="4" w:space="0" w:color="auto"/>
              <w:right w:val="single" w:sz="4" w:space="0" w:color="auto"/>
            </w:tcBorders>
            <w:shd w:val="clear" w:color="auto" w:fill="auto"/>
            <w:vAlign w:val="center"/>
          </w:tcPr>
          <w:p w14:paraId="5F298F21" w14:textId="77777777" w:rsidR="00F26078" w:rsidRPr="004C1495" w:rsidRDefault="00F26078" w:rsidP="002509FA">
            <w:pPr>
              <w:spacing w:after="0" w:line="240" w:lineRule="auto"/>
              <w:jc w:val="center"/>
              <w:rPr>
                <w:color w:val="000000"/>
                <w:sz w:val="22"/>
                <w:szCs w:val="22"/>
              </w:rPr>
            </w:pPr>
          </w:p>
        </w:tc>
        <w:tc>
          <w:tcPr>
            <w:tcW w:w="1356" w:type="dxa"/>
            <w:tcBorders>
              <w:top w:val="single" w:sz="4" w:space="0" w:color="auto"/>
              <w:left w:val="nil"/>
              <w:bottom w:val="single" w:sz="4" w:space="0" w:color="auto"/>
              <w:right w:val="single" w:sz="4" w:space="0" w:color="auto"/>
            </w:tcBorders>
            <w:shd w:val="clear" w:color="auto" w:fill="auto"/>
            <w:vAlign w:val="center"/>
          </w:tcPr>
          <w:p w14:paraId="5864DE85" w14:textId="77777777" w:rsidR="00F26078" w:rsidRPr="004C1495" w:rsidRDefault="00F26078" w:rsidP="002509FA">
            <w:pPr>
              <w:spacing w:after="0" w:line="240" w:lineRule="auto"/>
              <w:jc w:val="center"/>
              <w:rPr>
                <w:color w:val="000000"/>
                <w:sz w:val="22"/>
                <w:szCs w:val="22"/>
              </w:rPr>
            </w:pPr>
          </w:p>
        </w:tc>
        <w:tc>
          <w:tcPr>
            <w:tcW w:w="1296" w:type="dxa"/>
            <w:tcBorders>
              <w:top w:val="single" w:sz="4" w:space="0" w:color="auto"/>
              <w:left w:val="nil"/>
              <w:bottom w:val="single" w:sz="4" w:space="0" w:color="auto"/>
              <w:right w:val="single" w:sz="4" w:space="0" w:color="auto"/>
            </w:tcBorders>
            <w:shd w:val="clear" w:color="auto" w:fill="auto"/>
            <w:vAlign w:val="center"/>
          </w:tcPr>
          <w:p w14:paraId="30B985FC" w14:textId="77777777" w:rsidR="00F26078" w:rsidRDefault="00F26078" w:rsidP="002509FA">
            <w:pPr>
              <w:spacing w:after="0" w:line="240" w:lineRule="auto"/>
              <w:jc w:val="center"/>
              <w:rPr>
                <w:color w:val="000000"/>
                <w:sz w:val="22"/>
                <w:szCs w:val="22"/>
              </w:rPr>
            </w:pPr>
          </w:p>
        </w:tc>
        <w:tc>
          <w:tcPr>
            <w:tcW w:w="1619" w:type="dxa"/>
            <w:tcBorders>
              <w:top w:val="single" w:sz="4" w:space="0" w:color="auto"/>
              <w:left w:val="nil"/>
              <w:bottom w:val="single" w:sz="4" w:space="0" w:color="auto"/>
              <w:right w:val="single" w:sz="4" w:space="0" w:color="auto"/>
            </w:tcBorders>
            <w:shd w:val="clear" w:color="auto" w:fill="auto"/>
            <w:vAlign w:val="center"/>
          </w:tcPr>
          <w:p w14:paraId="5855DD14" w14:textId="19715E03" w:rsidR="00F26078" w:rsidRDefault="00F26078" w:rsidP="002509FA">
            <w:pPr>
              <w:spacing w:after="0" w:line="240" w:lineRule="auto"/>
              <w:jc w:val="center"/>
              <w:rPr>
                <w:color w:val="000000"/>
                <w:sz w:val="22"/>
                <w:szCs w:val="22"/>
              </w:rPr>
            </w:pPr>
            <w:r>
              <w:rPr>
                <w:color w:val="000000"/>
                <w:sz w:val="22"/>
                <w:szCs w:val="22"/>
              </w:rPr>
              <w:t>60</w:t>
            </w:r>
          </w:p>
        </w:tc>
        <w:tc>
          <w:tcPr>
            <w:tcW w:w="236" w:type="dxa"/>
            <w:vAlign w:val="center"/>
          </w:tcPr>
          <w:p w14:paraId="710F1B82" w14:textId="77777777" w:rsidR="00F26078" w:rsidRPr="004C1495" w:rsidRDefault="00F26078" w:rsidP="002509FA">
            <w:pPr>
              <w:spacing w:after="0" w:line="240" w:lineRule="auto"/>
              <w:rPr>
                <w:sz w:val="22"/>
                <w:szCs w:val="22"/>
              </w:rPr>
            </w:pPr>
          </w:p>
        </w:tc>
      </w:tr>
      <w:tr w:rsidR="00F715CB" w:rsidRPr="004C1495" w14:paraId="13F7BF10" w14:textId="77777777" w:rsidTr="00513BE6">
        <w:trPr>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10AD1EB6" w14:textId="77777777" w:rsidR="00F715CB" w:rsidRPr="004C1495" w:rsidRDefault="00F715CB" w:rsidP="002509FA">
            <w:pPr>
              <w:spacing w:after="0" w:line="240" w:lineRule="auto"/>
              <w:jc w:val="center"/>
              <w:rPr>
                <w:b/>
                <w:bCs/>
                <w:color w:val="000000"/>
                <w:sz w:val="22"/>
                <w:szCs w:val="22"/>
              </w:rPr>
            </w:pPr>
            <w:r w:rsidRPr="004C1495">
              <w:rPr>
                <w:b/>
                <w:bCs/>
                <w:color w:val="000000"/>
                <w:sz w:val="22"/>
                <w:szCs w:val="22"/>
              </w:rPr>
              <w:t>V</w:t>
            </w:r>
          </w:p>
        </w:tc>
        <w:tc>
          <w:tcPr>
            <w:tcW w:w="13466" w:type="dxa"/>
            <w:gridSpan w:val="7"/>
            <w:tcBorders>
              <w:top w:val="nil"/>
              <w:left w:val="nil"/>
              <w:bottom w:val="single" w:sz="4" w:space="0" w:color="auto"/>
              <w:right w:val="single" w:sz="4" w:space="0" w:color="auto"/>
            </w:tcBorders>
            <w:shd w:val="clear" w:color="000000" w:fill="FFFFFF"/>
            <w:vAlign w:val="center"/>
            <w:hideMark/>
          </w:tcPr>
          <w:p w14:paraId="32394BB5" w14:textId="6D83EE62" w:rsidR="00F715CB" w:rsidRPr="004C1495" w:rsidRDefault="00F715CB" w:rsidP="002509FA">
            <w:pPr>
              <w:spacing w:after="0" w:line="240" w:lineRule="auto"/>
              <w:rPr>
                <w:b/>
                <w:bCs/>
                <w:color w:val="000000"/>
                <w:sz w:val="22"/>
                <w:szCs w:val="22"/>
              </w:rPr>
            </w:pPr>
            <w:r w:rsidRPr="004C1495">
              <w:rPr>
                <w:b/>
                <w:bCs/>
                <w:color w:val="000000"/>
                <w:sz w:val="22"/>
                <w:szCs w:val="22"/>
              </w:rPr>
              <w:t>Транспорт</w:t>
            </w:r>
          </w:p>
        </w:tc>
        <w:tc>
          <w:tcPr>
            <w:tcW w:w="236" w:type="dxa"/>
            <w:vAlign w:val="center"/>
            <w:hideMark/>
          </w:tcPr>
          <w:p w14:paraId="5B1A1DD8" w14:textId="77777777" w:rsidR="00F715CB" w:rsidRPr="004C1495" w:rsidRDefault="00F715CB" w:rsidP="002509FA">
            <w:pPr>
              <w:spacing w:after="0" w:line="240" w:lineRule="auto"/>
              <w:rPr>
                <w:sz w:val="22"/>
                <w:szCs w:val="22"/>
              </w:rPr>
            </w:pPr>
          </w:p>
        </w:tc>
      </w:tr>
      <w:tr w:rsidR="009B3710" w:rsidRPr="004C1495" w14:paraId="2A09660A" w14:textId="77777777" w:rsidTr="00513BE6">
        <w:trPr>
          <w:trHeight w:val="316"/>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2698941"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45C33E2E" w14:textId="77777777" w:rsidR="004C1495" w:rsidRPr="004C1495" w:rsidRDefault="004C1495" w:rsidP="002509FA">
            <w:pPr>
              <w:spacing w:after="0" w:line="240" w:lineRule="auto"/>
              <w:rPr>
                <w:color w:val="000000"/>
                <w:sz w:val="22"/>
                <w:szCs w:val="22"/>
              </w:rPr>
            </w:pPr>
            <w:r w:rsidRPr="004C1495">
              <w:rPr>
                <w:color w:val="000000"/>
                <w:sz w:val="22"/>
                <w:szCs w:val="22"/>
              </w:rPr>
              <w:t>Протяженность автодорог общего пользования местного значения (на конец года)</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6E35540F" w14:textId="77777777" w:rsidR="004C1495" w:rsidRPr="004C1495" w:rsidRDefault="004C1495" w:rsidP="002509FA">
            <w:pPr>
              <w:spacing w:after="0" w:line="240" w:lineRule="auto"/>
              <w:jc w:val="center"/>
              <w:rPr>
                <w:color w:val="000000"/>
                <w:sz w:val="20"/>
                <w:szCs w:val="20"/>
              </w:rPr>
            </w:pPr>
            <w:r w:rsidRPr="004C1495">
              <w:rPr>
                <w:color w:val="000000"/>
                <w:sz w:val="20"/>
                <w:szCs w:val="20"/>
              </w:rPr>
              <w:t>километр</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0EE6AC21" w14:textId="57F06327"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153,6</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42661806" w14:textId="0B907843" w:rsidR="004C1495" w:rsidRPr="004C1495" w:rsidRDefault="006F3443" w:rsidP="002509FA">
            <w:pPr>
              <w:spacing w:after="0" w:line="240" w:lineRule="auto"/>
              <w:jc w:val="center"/>
              <w:rPr>
                <w:color w:val="000000"/>
                <w:sz w:val="22"/>
                <w:szCs w:val="22"/>
              </w:rPr>
            </w:pPr>
            <w:r>
              <w:rPr>
                <w:color w:val="000000"/>
                <w:sz w:val="22"/>
                <w:szCs w:val="22"/>
              </w:rPr>
              <w:t>159</w:t>
            </w:r>
            <w:r w:rsidR="004C1495" w:rsidRPr="004C1495">
              <w:rPr>
                <w:color w:val="000000"/>
                <w:sz w:val="22"/>
                <w:szCs w:val="22"/>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61B47432" w14:textId="07601AA3" w:rsidR="004C1495" w:rsidRPr="004C1495" w:rsidRDefault="006F3443" w:rsidP="002509FA">
            <w:pPr>
              <w:spacing w:after="0" w:line="240" w:lineRule="auto"/>
              <w:jc w:val="center"/>
              <w:rPr>
                <w:color w:val="000000"/>
                <w:sz w:val="22"/>
                <w:szCs w:val="22"/>
              </w:rPr>
            </w:pPr>
            <w:r>
              <w:rPr>
                <w:color w:val="000000"/>
                <w:sz w:val="22"/>
                <w:szCs w:val="22"/>
              </w:rPr>
              <w:t>161</w:t>
            </w:r>
            <w:r w:rsidR="004C1495" w:rsidRPr="004C1495">
              <w:rPr>
                <w:color w:val="000000"/>
                <w:sz w:val="22"/>
                <w:szCs w:val="22"/>
              </w:rPr>
              <w:t>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2DA9015" w14:textId="411DF54A" w:rsidR="004C1495" w:rsidRPr="004C1495" w:rsidRDefault="006F3443" w:rsidP="002509FA">
            <w:pPr>
              <w:spacing w:after="0" w:line="240" w:lineRule="auto"/>
              <w:jc w:val="center"/>
              <w:rPr>
                <w:color w:val="000000"/>
                <w:sz w:val="22"/>
                <w:szCs w:val="22"/>
              </w:rPr>
            </w:pPr>
            <w:r>
              <w:rPr>
                <w:color w:val="000000"/>
                <w:sz w:val="22"/>
                <w:szCs w:val="22"/>
              </w:rPr>
              <w:t>161</w:t>
            </w:r>
            <w:r w:rsidR="004C1495" w:rsidRPr="004C1495">
              <w:rPr>
                <w:color w:val="000000"/>
                <w:sz w:val="22"/>
                <w:szCs w:val="22"/>
              </w:rPr>
              <w:t> </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5D6615F" w14:textId="59F26A4E" w:rsidR="004C1495" w:rsidRPr="004C1495" w:rsidRDefault="006F3443" w:rsidP="002509FA">
            <w:pPr>
              <w:spacing w:after="0" w:line="240" w:lineRule="auto"/>
              <w:jc w:val="center"/>
              <w:rPr>
                <w:color w:val="000000"/>
                <w:sz w:val="22"/>
                <w:szCs w:val="22"/>
              </w:rPr>
            </w:pPr>
            <w:r>
              <w:rPr>
                <w:color w:val="000000"/>
                <w:sz w:val="22"/>
                <w:szCs w:val="22"/>
              </w:rPr>
              <w:t>161</w:t>
            </w:r>
            <w:r w:rsidR="004C1495" w:rsidRPr="004C1495">
              <w:rPr>
                <w:color w:val="000000"/>
                <w:sz w:val="22"/>
                <w:szCs w:val="22"/>
              </w:rPr>
              <w:t> </w:t>
            </w:r>
          </w:p>
        </w:tc>
        <w:tc>
          <w:tcPr>
            <w:tcW w:w="236" w:type="dxa"/>
            <w:vAlign w:val="center"/>
            <w:hideMark/>
          </w:tcPr>
          <w:p w14:paraId="3C62815B" w14:textId="77777777" w:rsidR="004C1495" w:rsidRPr="004C1495" w:rsidRDefault="004C1495" w:rsidP="002509FA">
            <w:pPr>
              <w:spacing w:after="0" w:line="240" w:lineRule="auto"/>
              <w:rPr>
                <w:sz w:val="22"/>
                <w:szCs w:val="22"/>
              </w:rPr>
            </w:pPr>
          </w:p>
        </w:tc>
      </w:tr>
      <w:tr w:rsidR="004C1495" w:rsidRPr="004C1495" w14:paraId="5C431213" w14:textId="77777777" w:rsidTr="002509FA">
        <w:trPr>
          <w:trHeight w:val="945"/>
        </w:trPr>
        <w:tc>
          <w:tcPr>
            <w:tcW w:w="846" w:type="dxa"/>
            <w:tcBorders>
              <w:top w:val="nil"/>
              <w:left w:val="single" w:sz="4" w:space="0" w:color="auto"/>
              <w:bottom w:val="single" w:sz="4" w:space="0" w:color="auto"/>
              <w:right w:val="single" w:sz="4" w:space="0" w:color="auto"/>
            </w:tcBorders>
            <w:shd w:val="clear" w:color="000000" w:fill="FFFFFF"/>
            <w:hideMark/>
          </w:tcPr>
          <w:p w14:paraId="459C4947"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w:t>
            </w:r>
          </w:p>
        </w:tc>
        <w:tc>
          <w:tcPr>
            <w:tcW w:w="4111" w:type="dxa"/>
            <w:tcBorders>
              <w:top w:val="nil"/>
              <w:left w:val="nil"/>
              <w:bottom w:val="single" w:sz="4" w:space="0" w:color="auto"/>
              <w:right w:val="single" w:sz="4" w:space="0" w:color="auto"/>
            </w:tcBorders>
            <w:shd w:val="clear" w:color="000000" w:fill="FFFFFF"/>
            <w:vAlign w:val="center"/>
            <w:hideMark/>
          </w:tcPr>
          <w:p w14:paraId="17B3F2C0" w14:textId="77777777" w:rsidR="004C1495" w:rsidRPr="004C1495" w:rsidRDefault="004C1495" w:rsidP="002509FA">
            <w:pPr>
              <w:spacing w:after="0" w:line="240" w:lineRule="auto"/>
              <w:rPr>
                <w:color w:val="000000"/>
                <w:sz w:val="22"/>
                <w:szCs w:val="22"/>
              </w:rPr>
            </w:pPr>
            <w:r w:rsidRPr="004C1495">
              <w:rPr>
                <w:color w:val="000000"/>
                <w:sz w:val="22"/>
                <w:szCs w:val="22"/>
              </w:rPr>
              <w:t>Протяженность автодорог общего пользования местного значения с твердым покрытием (на конец года)</w:t>
            </w:r>
          </w:p>
        </w:tc>
        <w:tc>
          <w:tcPr>
            <w:tcW w:w="2074" w:type="dxa"/>
            <w:tcBorders>
              <w:top w:val="nil"/>
              <w:left w:val="nil"/>
              <w:bottom w:val="single" w:sz="4" w:space="0" w:color="auto"/>
              <w:right w:val="single" w:sz="4" w:space="0" w:color="auto"/>
            </w:tcBorders>
            <w:shd w:val="clear" w:color="auto" w:fill="auto"/>
            <w:vAlign w:val="center"/>
            <w:hideMark/>
          </w:tcPr>
          <w:p w14:paraId="6D746DF0" w14:textId="77777777" w:rsidR="004C1495" w:rsidRPr="004C1495" w:rsidRDefault="004C1495" w:rsidP="002509FA">
            <w:pPr>
              <w:spacing w:after="0" w:line="240" w:lineRule="auto"/>
              <w:jc w:val="center"/>
              <w:rPr>
                <w:color w:val="000000"/>
                <w:sz w:val="20"/>
                <w:szCs w:val="20"/>
              </w:rPr>
            </w:pPr>
            <w:r w:rsidRPr="004C1495">
              <w:rPr>
                <w:color w:val="000000"/>
                <w:sz w:val="20"/>
                <w:szCs w:val="20"/>
              </w:rPr>
              <w:t>километр</w:t>
            </w:r>
          </w:p>
        </w:tc>
        <w:tc>
          <w:tcPr>
            <w:tcW w:w="1436" w:type="dxa"/>
            <w:tcBorders>
              <w:top w:val="nil"/>
              <w:left w:val="nil"/>
              <w:bottom w:val="single" w:sz="4" w:space="0" w:color="auto"/>
              <w:right w:val="single" w:sz="4" w:space="0" w:color="auto"/>
            </w:tcBorders>
            <w:shd w:val="clear" w:color="auto" w:fill="auto"/>
            <w:vAlign w:val="center"/>
            <w:hideMark/>
          </w:tcPr>
          <w:p w14:paraId="26AA8740" w14:textId="7D17ABB2" w:rsidR="004C1495" w:rsidRPr="004C1495" w:rsidRDefault="006F3443" w:rsidP="002509FA">
            <w:pPr>
              <w:spacing w:after="0" w:line="240" w:lineRule="auto"/>
              <w:jc w:val="center"/>
              <w:rPr>
                <w:color w:val="000000"/>
                <w:sz w:val="22"/>
                <w:szCs w:val="22"/>
              </w:rPr>
            </w:pPr>
            <w:r>
              <w:rPr>
                <w:color w:val="000000"/>
                <w:sz w:val="22"/>
                <w:szCs w:val="22"/>
              </w:rPr>
              <w:t>142,6</w:t>
            </w:r>
            <w:r w:rsidR="004C1495" w:rsidRPr="004C1495">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14:paraId="77136DDA" w14:textId="17F8339E" w:rsidR="004C1495" w:rsidRPr="004C1495" w:rsidRDefault="006F3443" w:rsidP="002509FA">
            <w:pPr>
              <w:spacing w:after="0" w:line="240" w:lineRule="auto"/>
              <w:jc w:val="center"/>
              <w:rPr>
                <w:color w:val="000000"/>
                <w:sz w:val="22"/>
                <w:szCs w:val="22"/>
              </w:rPr>
            </w:pPr>
            <w:r>
              <w:rPr>
                <w:color w:val="000000"/>
                <w:sz w:val="22"/>
                <w:szCs w:val="22"/>
              </w:rPr>
              <w:t>142,6</w:t>
            </w:r>
          </w:p>
        </w:tc>
        <w:tc>
          <w:tcPr>
            <w:tcW w:w="1356" w:type="dxa"/>
            <w:tcBorders>
              <w:top w:val="nil"/>
              <w:left w:val="nil"/>
              <w:bottom w:val="single" w:sz="4" w:space="0" w:color="auto"/>
              <w:right w:val="single" w:sz="4" w:space="0" w:color="auto"/>
            </w:tcBorders>
            <w:shd w:val="clear" w:color="auto" w:fill="auto"/>
            <w:vAlign w:val="center"/>
            <w:hideMark/>
          </w:tcPr>
          <w:p w14:paraId="3F6A2899" w14:textId="2C95CDD3" w:rsidR="004C1495" w:rsidRPr="004C1495" w:rsidRDefault="006F3443" w:rsidP="002509FA">
            <w:pPr>
              <w:spacing w:after="0" w:line="240" w:lineRule="auto"/>
              <w:jc w:val="center"/>
              <w:rPr>
                <w:color w:val="000000"/>
                <w:sz w:val="22"/>
                <w:szCs w:val="22"/>
              </w:rPr>
            </w:pPr>
            <w:r>
              <w:rPr>
                <w:color w:val="000000"/>
                <w:sz w:val="22"/>
                <w:szCs w:val="22"/>
              </w:rPr>
              <w:t>142,6</w:t>
            </w:r>
            <w:r w:rsidR="004C1495" w:rsidRPr="004C1495">
              <w:rPr>
                <w:color w:val="000000"/>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14:paraId="66A45EB4" w14:textId="7083C2A6" w:rsidR="004C1495" w:rsidRPr="004C1495" w:rsidRDefault="006F3443" w:rsidP="002509FA">
            <w:pPr>
              <w:spacing w:after="0" w:line="240" w:lineRule="auto"/>
              <w:jc w:val="center"/>
              <w:rPr>
                <w:color w:val="000000"/>
                <w:sz w:val="22"/>
                <w:szCs w:val="22"/>
              </w:rPr>
            </w:pPr>
            <w:r>
              <w:rPr>
                <w:color w:val="000000"/>
                <w:sz w:val="22"/>
                <w:szCs w:val="22"/>
              </w:rPr>
              <w:t>142,6</w:t>
            </w:r>
            <w:r w:rsidR="004C1495" w:rsidRPr="004C1495">
              <w:rPr>
                <w:color w:val="000000"/>
                <w:sz w:val="22"/>
                <w:szCs w:val="22"/>
              </w:rPr>
              <w:t> </w:t>
            </w:r>
          </w:p>
        </w:tc>
        <w:tc>
          <w:tcPr>
            <w:tcW w:w="1619" w:type="dxa"/>
            <w:tcBorders>
              <w:top w:val="nil"/>
              <w:left w:val="nil"/>
              <w:bottom w:val="single" w:sz="4" w:space="0" w:color="auto"/>
              <w:right w:val="single" w:sz="4" w:space="0" w:color="auto"/>
            </w:tcBorders>
            <w:shd w:val="clear" w:color="auto" w:fill="auto"/>
            <w:vAlign w:val="center"/>
            <w:hideMark/>
          </w:tcPr>
          <w:p w14:paraId="4AD21986" w14:textId="7EBB776E"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142,6</w:t>
            </w:r>
          </w:p>
        </w:tc>
        <w:tc>
          <w:tcPr>
            <w:tcW w:w="236" w:type="dxa"/>
            <w:vAlign w:val="center"/>
            <w:hideMark/>
          </w:tcPr>
          <w:p w14:paraId="792A065D" w14:textId="77777777" w:rsidR="004C1495" w:rsidRPr="004C1495" w:rsidRDefault="004C1495" w:rsidP="002509FA">
            <w:pPr>
              <w:spacing w:after="0" w:line="240" w:lineRule="auto"/>
              <w:rPr>
                <w:sz w:val="22"/>
                <w:szCs w:val="22"/>
              </w:rPr>
            </w:pPr>
          </w:p>
        </w:tc>
      </w:tr>
      <w:tr w:rsidR="004C1495" w:rsidRPr="004C1495" w14:paraId="283BE086" w14:textId="77777777" w:rsidTr="002509FA">
        <w:trPr>
          <w:trHeight w:val="1575"/>
        </w:trPr>
        <w:tc>
          <w:tcPr>
            <w:tcW w:w="846" w:type="dxa"/>
            <w:tcBorders>
              <w:top w:val="nil"/>
              <w:left w:val="single" w:sz="4" w:space="0" w:color="auto"/>
              <w:bottom w:val="single" w:sz="4" w:space="0" w:color="auto"/>
              <w:right w:val="single" w:sz="4" w:space="0" w:color="auto"/>
            </w:tcBorders>
            <w:shd w:val="clear" w:color="000000" w:fill="FFFFFF"/>
            <w:hideMark/>
          </w:tcPr>
          <w:p w14:paraId="14193926" w14:textId="77777777" w:rsidR="004C1495" w:rsidRPr="004C1495" w:rsidRDefault="004C1495" w:rsidP="002509FA">
            <w:pPr>
              <w:spacing w:after="0" w:line="240" w:lineRule="auto"/>
              <w:jc w:val="center"/>
              <w:rPr>
                <w:color w:val="000000"/>
                <w:sz w:val="22"/>
                <w:szCs w:val="22"/>
              </w:rPr>
            </w:pPr>
            <w:r w:rsidRPr="004C1495">
              <w:rPr>
                <w:color w:val="000000"/>
                <w:sz w:val="22"/>
                <w:szCs w:val="22"/>
              </w:rPr>
              <w:t>3</w:t>
            </w:r>
          </w:p>
        </w:tc>
        <w:tc>
          <w:tcPr>
            <w:tcW w:w="4111" w:type="dxa"/>
            <w:tcBorders>
              <w:top w:val="nil"/>
              <w:left w:val="nil"/>
              <w:bottom w:val="single" w:sz="4" w:space="0" w:color="auto"/>
              <w:right w:val="single" w:sz="4" w:space="0" w:color="auto"/>
            </w:tcBorders>
            <w:shd w:val="clear" w:color="000000" w:fill="FFFFFF"/>
            <w:vAlign w:val="center"/>
            <w:hideMark/>
          </w:tcPr>
          <w:p w14:paraId="26B21CE8" w14:textId="77777777" w:rsidR="004C1495" w:rsidRPr="004C1495" w:rsidRDefault="004C1495" w:rsidP="002509FA">
            <w:pPr>
              <w:spacing w:after="0" w:line="240" w:lineRule="auto"/>
              <w:rPr>
                <w:color w:val="000000"/>
                <w:sz w:val="22"/>
                <w:szCs w:val="22"/>
              </w:rPr>
            </w:pPr>
            <w:r w:rsidRPr="004C1495">
              <w:rPr>
                <w:color w:val="000000"/>
                <w:sz w:val="22"/>
                <w:szCs w:val="22"/>
              </w:rPr>
              <w:t>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(на конец года)</w:t>
            </w:r>
          </w:p>
        </w:tc>
        <w:tc>
          <w:tcPr>
            <w:tcW w:w="2074" w:type="dxa"/>
            <w:tcBorders>
              <w:top w:val="nil"/>
              <w:left w:val="nil"/>
              <w:bottom w:val="single" w:sz="4" w:space="0" w:color="auto"/>
              <w:right w:val="single" w:sz="4" w:space="0" w:color="auto"/>
            </w:tcBorders>
            <w:shd w:val="clear" w:color="auto" w:fill="auto"/>
            <w:vAlign w:val="center"/>
            <w:hideMark/>
          </w:tcPr>
          <w:p w14:paraId="1A0BA94E" w14:textId="77777777" w:rsidR="004C1495" w:rsidRPr="004C1495" w:rsidRDefault="004C1495" w:rsidP="002509FA">
            <w:pPr>
              <w:spacing w:after="0" w:line="240" w:lineRule="auto"/>
              <w:jc w:val="center"/>
              <w:rPr>
                <w:color w:val="000000"/>
                <w:sz w:val="20"/>
                <w:szCs w:val="20"/>
              </w:rPr>
            </w:pPr>
            <w:r w:rsidRPr="004C1495">
              <w:rPr>
                <w:color w:val="000000"/>
                <w:sz w:val="20"/>
                <w:szCs w:val="20"/>
              </w:rPr>
              <w:t>%</w:t>
            </w:r>
          </w:p>
        </w:tc>
        <w:tc>
          <w:tcPr>
            <w:tcW w:w="1436" w:type="dxa"/>
            <w:tcBorders>
              <w:top w:val="nil"/>
              <w:left w:val="nil"/>
              <w:bottom w:val="single" w:sz="4" w:space="0" w:color="auto"/>
              <w:right w:val="single" w:sz="4" w:space="0" w:color="auto"/>
            </w:tcBorders>
            <w:shd w:val="clear" w:color="auto" w:fill="auto"/>
            <w:vAlign w:val="center"/>
            <w:hideMark/>
          </w:tcPr>
          <w:p w14:paraId="4C6AD194" w14:textId="6242234F" w:rsidR="004C1495" w:rsidRPr="004C1495" w:rsidRDefault="006F3443" w:rsidP="002509FA">
            <w:pPr>
              <w:spacing w:after="0" w:line="240" w:lineRule="auto"/>
              <w:jc w:val="center"/>
              <w:rPr>
                <w:color w:val="000000"/>
                <w:sz w:val="22"/>
                <w:szCs w:val="22"/>
              </w:rPr>
            </w:pPr>
            <w:r>
              <w:rPr>
                <w:color w:val="000000"/>
                <w:sz w:val="22"/>
                <w:szCs w:val="22"/>
              </w:rPr>
              <w:t>91,2</w:t>
            </w:r>
            <w:r w:rsidR="004C1495" w:rsidRPr="004C1495">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tcPr>
          <w:p w14:paraId="38F6F61B" w14:textId="184653D8" w:rsidR="004C1495" w:rsidRPr="004C1495" w:rsidRDefault="006F3443" w:rsidP="002509FA">
            <w:pPr>
              <w:spacing w:after="0" w:line="240" w:lineRule="auto"/>
              <w:jc w:val="center"/>
              <w:rPr>
                <w:color w:val="000000"/>
                <w:sz w:val="22"/>
                <w:szCs w:val="22"/>
              </w:rPr>
            </w:pPr>
            <w:r>
              <w:rPr>
                <w:color w:val="000000"/>
                <w:sz w:val="22"/>
                <w:szCs w:val="22"/>
              </w:rPr>
              <w:t>89,7</w:t>
            </w:r>
          </w:p>
        </w:tc>
        <w:tc>
          <w:tcPr>
            <w:tcW w:w="1356" w:type="dxa"/>
            <w:tcBorders>
              <w:top w:val="nil"/>
              <w:left w:val="nil"/>
              <w:bottom w:val="single" w:sz="4" w:space="0" w:color="auto"/>
              <w:right w:val="single" w:sz="4" w:space="0" w:color="auto"/>
            </w:tcBorders>
            <w:shd w:val="clear" w:color="auto" w:fill="auto"/>
            <w:vAlign w:val="center"/>
          </w:tcPr>
          <w:p w14:paraId="754C2D64" w14:textId="54538A5A" w:rsidR="004C1495" w:rsidRPr="004C1495" w:rsidRDefault="006F3443" w:rsidP="002509FA">
            <w:pPr>
              <w:spacing w:after="0" w:line="240" w:lineRule="auto"/>
              <w:jc w:val="center"/>
              <w:rPr>
                <w:color w:val="000000"/>
                <w:sz w:val="22"/>
                <w:szCs w:val="22"/>
              </w:rPr>
            </w:pPr>
            <w:r>
              <w:rPr>
                <w:color w:val="000000"/>
                <w:sz w:val="22"/>
                <w:szCs w:val="22"/>
              </w:rPr>
              <w:t>88,6</w:t>
            </w:r>
          </w:p>
        </w:tc>
        <w:tc>
          <w:tcPr>
            <w:tcW w:w="1296" w:type="dxa"/>
            <w:tcBorders>
              <w:top w:val="nil"/>
              <w:left w:val="nil"/>
              <w:bottom w:val="single" w:sz="4" w:space="0" w:color="auto"/>
              <w:right w:val="single" w:sz="4" w:space="0" w:color="auto"/>
            </w:tcBorders>
            <w:shd w:val="clear" w:color="auto" w:fill="auto"/>
            <w:vAlign w:val="center"/>
          </w:tcPr>
          <w:p w14:paraId="06764F64" w14:textId="1C0B487E" w:rsidR="004C1495" w:rsidRPr="004C1495" w:rsidRDefault="006F3443" w:rsidP="002509FA">
            <w:pPr>
              <w:spacing w:after="0" w:line="240" w:lineRule="auto"/>
              <w:jc w:val="center"/>
              <w:rPr>
                <w:color w:val="000000"/>
                <w:sz w:val="22"/>
                <w:szCs w:val="22"/>
              </w:rPr>
            </w:pPr>
            <w:r>
              <w:rPr>
                <w:color w:val="000000"/>
                <w:sz w:val="22"/>
                <w:szCs w:val="22"/>
              </w:rPr>
              <w:t>88,6</w:t>
            </w:r>
          </w:p>
        </w:tc>
        <w:tc>
          <w:tcPr>
            <w:tcW w:w="1619" w:type="dxa"/>
            <w:tcBorders>
              <w:top w:val="nil"/>
              <w:left w:val="nil"/>
              <w:bottom w:val="single" w:sz="4" w:space="0" w:color="auto"/>
              <w:right w:val="single" w:sz="4" w:space="0" w:color="auto"/>
            </w:tcBorders>
            <w:shd w:val="clear" w:color="auto" w:fill="auto"/>
            <w:vAlign w:val="center"/>
          </w:tcPr>
          <w:p w14:paraId="03D05EC3" w14:textId="38B09180" w:rsidR="004C1495" w:rsidRPr="004C1495" w:rsidRDefault="006F3443" w:rsidP="002509FA">
            <w:pPr>
              <w:spacing w:after="0" w:line="240" w:lineRule="auto"/>
              <w:jc w:val="center"/>
              <w:rPr>
                <w:color w:val="000000"/>
                <w:sz w:val="22"/>
                <w:szCs w:val="22"/>
              </w:rPr>
            </w:pPr>
            <w:r>
              <w:rPr>
                <w:color w:val="000000"/>
                <w:sz w:val="22"/>
                <w:szCs w:val="22"/>
              </w:rPr>
              <w:t>88,6</w:t>
            </w:r>
          </w:p>
        </w:tc>
        <w:tc>
          <w:tcPr>
            <w:tcW w:w="236" w:type="dxa"/>
            <w:vAlign w:val="center"/>
            <w:hideMark/>
          </w:tcPr>
          <w:p w14:paraId="6BD0117D" w14:textId="77777777" w:rsidR="004C1495" w:rsidRPr="004C1495" w:rsidRDefault="004C1495" w:rsidP="002509FA">
            <w:pPr>
              <w:spacing w:after="0" w:line="240" w:lineRule="auto"/>
              <w:rPr>
                <w:sz w:val="22"/>
                <w:szCs w:val="22"/>
              </w:rPr>
            </w:pPr>
          </w:p>
        </w:tc>
      </w:tr>
      <w:tr w:rsidR="006F3443" w:rsidRPr="004C1495" w14:paraId="2D6CFA0B" w14:textId="77777777" w:rsidTr="002509FA">
        <w:trPr>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1C212EC0" w14:textId="77777777" w:rsidR="006F3443" w:rsidRPr="004C1495" w:rsidRDefault="006F3443" w:rsidP="002509FA">
            <w:pPr>
              <w:spacing w:after="0" w:line="240" w:lineRule="auto"/>
              <w:jc w:val="center"/>
              <w:rPr>
                <w:b/>
                <w:bCs/>
                <w:color w:val="000000"/>
                <w:sz w:val="22"/>
                <w:szCs w:val="22"/>
              </w:rPr>
            </w:pPr>
            <w:r w:rsidRPr="004C1495">
              <w:rPr>
                <w:b/>
                <w:bCs/>
                <w:color w:val="000000"/>
                <w:sz w:val="22"/>
                <w:szCs w:val="22"/>
              </w:rPr>
              <w:t>VI</w:t>
            </w:r>
          </w:p>
        </w:tc>
        <w:tc>
          <w:tcPr>
            <w:tcW w:w="13466" w:type="dxa"/>
            <w:gridSpan w:val="7"/>
            <w:tcBorders>
              <w:top w:val="nil"/>
              <w:left w:val="nil"/>
              <w:bottom w:val="single" w:sz="4" w:space="0" w:color="auto"/>
              <w:right w:val="single" w:sz="4" w:space="0" w:color="auto"/>
            </w:tcBorders>
            <w:shd w:val="clear" w:color="000000" w:fill="FFFFFF"/>
            <w:vAlign w:val="center"/>
            <w:hideMark/>
          </w:tcPr>
          <w:p w14:paraId="2D7041EC" w14:textId="064A9F64" w:rsidR="006F3443" w:rsidRPr="004C1495" w:rsidRDefault="006F3443" w:rsidP="002509FA">
            <w:pPr>
              <w:spacing w:after="0" w:line="240" w:lineRule="auto"/>
              <w:rPr>
                <w:b/>
                <w:bCs/>
                <w:color w:val="000000"/>
                <w:sz w:val="22"/>
                <w:szCs w:val="22"/>
              </w:rPr>
            </w:pPr>
            <w:r w:rsidRPr="004C1495">
              <w:rPr>
                <w:b/>
                <w:bCs/>
                <w:color w:val="000000"/>
                <w:sz w:val="22"/>
                <w:szCs w:val="22"/>
              </w:rPr>
              <w:t>Потребительский рынок</w:t>
            </w:r>
          </w:p>
        </w:tc>
        <w:tc>
          <w:tcPr>
            <w:tcW w:w="236" w:type="dxa"/>
            <w:vAlign w:val="center"/>
            <w:hideMark/>
          </w:tcPr>
          <w:p w14:paraId="469DC3CA" w14:textId="77777777" w:rsidR="006F3443" w:rsidRPr="004C1495" w:rsidRDefault="006F3443" w:rsidP="002509FA">
            <w:pPr>
              <w:spacing w:after="0" w:line="240" w:lineRule="auto"/>
              <w:rPr>
                <w:sz w:val="22"/>
                <w:szCs w:val="22"/>
              </w:rPr>
            </w:pPr>
          </w:p>
        </w:tc>
      </w:tr>
      <w:tr w:rsidR="009B3710" w:rsidRPr="004C1495" w14:paraId="2E4705B3" w14:textId="77777777" w:rsidTr="002509FA">
        <w:trPr>
          <w:trHeight w:val="315"/>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8C153C8"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w:t>
            </w:r>
          </w:p>
        </w:tc>
        <w:tc>
          <w:tcPr>
            <w:tcW w:w="41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B80D0D" w14:textId="77777777" w:rsidR="004C1495" w:rsidRPr="004C1495" w:rsidRDefault="004C1495" w:rsidP="002509FA">
            <w:pPr>
              <w:spacing w:after="0" w:line="240" w:lineRule="auto"/>
              <w:rPr>
                <w:color w:val="000000"/>
                <w:sz w:val="22"/>
                <w:szCs w:val="22"/>
              </w:rPr>
            </w:pPr>
            <w:r w:rsidRPr="004C1495">
              <w:rPr>
                <w:color w:val="000000"/>
                <w:sz w:val="22"/>
                <w:szCs w:val="22"/>
              </w:rPr>
              <w:t xml:space="preserve">Оборот розничной торговли </w:t>
            </w:r>
          </w:p>
        </w:tc>
        <w:tc>
          <w:tcPr>
            <w:tcW w:w="2074" w:type="dxa"/>
            <w:tcBorders>
              <w:top w:val="nil"/>
              <w:left w:val="nil"/>
              <w:bottom w:val="single" w:sz="4" w:space="0" w:color="auto"/>
              <w:right w:val="single" w:sz="4" w:space="0" w:color="auto"/>
            </w:tcBorders>
            <w:shd w:val="clear" w:color="auto" w:fill="auto"/>
            <w:vAlign w:val="center"/>
            <w:hideMark/>
          </w:tcPr>
          <w:p w14:paraId="1ED98D0F" w14:textId="1935C404" w:rsidR="004C1495" w:rsidRPr="004C1495" w:rsidRDefault="006F3443" w:rsidP="002509FA">
            <w:pPr>
              <w:spacing w:after="0" w:line="240" w:lineRule="auto"/>
              <w:jc w:val="center"/>
              <w:rPr>
                <w:color w:val="000000"/>
                <w:sz w:val="20"/>
                <w:szCs w:val="20"/>
              </w:rPr>
            </w:pPr>
            <w:r>
              <w:rPr>
                <w:color w:val="000000"/>
                <w:sz w:val="20"/>
                <w:szCs w:val="20"/>
              </w:rPr>
              <w:t>млн</w:t>
            </w:r>
            <w:r w:rsidR="004C1495" w:rsidRPr="004C1495">
              <w:rPr>
                <w:color w:val="000000"/>
                <w:sz w:val="20"/>
                <w:szCs w:val="20"/>
              </w:rPr>
              <w:t>. руб.</w:t>
            </w:r>
          </w:p>
        </w:tc>
        <w:tc>
          <w:tcPr>
            <w:tcW w:w="1436" w:type="dxa"/>
            <w:tcBorders>
              <w:top w:val="nil"/>
              <w:left w:val="nil"/>
              <w:bottom w:val="single" w:sz="4" w:space="0" w:color="auto"/>
              <w:right w:val="single" w:sz="4" w:space="0" w:color="auto"/>
            </w:tcBorders>
            <w:shd w:val="clear" w:color="auto" w:fill="auto"/>
            <w:vAlign w:val="center"/>
            <w:hideMark/>
          </w:tcPr>
          <w:p w14:paraId="1B052A0E" w14:textId="3A501D2C"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26247,1</w:t>
            </w:r>
          </w:p>
        </w:tc>
        <w:tc>
          <w:tcPr>
            <w:tcW w:w="1574" w:type="dxa"/>
            <w:tcBorders>
              <w:top w:val="nil"/>
              <w:left w:val="nil"/>
              <w:bottom w:val="single" w:sz="4" w:space="0" w:color="auto"/>
              <w:right w:val="single" w:sz="4" w:space="0" w:color="auto"/>
            </w:tcBorders>
            <w:shd w:val="clear" w:color="auto" w:fill="auto"/>
            <w:vAlign w:val="center"/>
          </w:tcPr>
          <w:p w14:paraId="302B1801" w14:textId="58BCCBFF" w:rsidR="004C1495" w:rsidRPr="004C1495" w:rsidRDefault="006F3443" w:rsidP="002509FA">
            <w:pPr>
              <w:spacing w:after="0" w:line="240" w:lineRule="auto"/>
              <w:jc w:val="center"/>
              <w:rPr>
                <w:color w:val="000000"/>
                <w:sz w:val="22"/>
                <w:szCs w:val="22"/>
              </w:rPr>
            </w:pPr>
            <w:r>
              <w:rPr>
                <w:color w:val="000000"/>
                <w:sz w:val="22"/>
                <w:szCs w:val="22"/>
              </w:rPr>
              <w:t>29282,5</w:t>
            </w:r>
          </w:p>
        </w:tc>
        <w:tc>
          <w:tcPr>
            <w:tcW w:w="1356" w:type="dxa"/>
            <w:tcBorders>
              <w:top w:val="nil"/>
              <w:left w:val="nil"/>
              <w:bottom w:val="single" w:sz="4" w:space="0" w:color="auto"/>
              <w:right w:val="single" w:sz="4" w:space="0" w:color="auto"/>
            </w:tcBorders>
            <w:shd w:val="clear" w:color="auto" w:fill="auto"/>
            <w:vAlign w:val="center"/>
          </w:tcPr>
          <w:p w14:paraId="0044ABB2" w14:textId="69152138" w:rsidR="004C1495" w:rsidRPr="004C1495" w:rsidRDefault="006F3443" w:rsidP="002509FA">
            <w:pPr>
              <w:spacing w:after="0" w:line="240" w:lineRule="auto"/>
              <w:jc w:val="center"/>
              <w:rPr>
                <w:color w:val="000000"/>
                <w:sz w:val="22"/>
                <w:szCs w:val="22"/>
              </w:rPr>
            </w:pPr>
            <w:r>
              <w:rPr>
                <w:color w:val="000000"/>
                <w:sz w:val="22"/>
                <w:szCs w:val="22"/>
              </w:rPr>
              <w:t>30746,6</w:t>
            </w:r>
          </w:p>
        </w:tc>
        <w:tc>
          <w:tcPr>
            <w:tcW w:w="1296" w:type="dxa"/>
            <w:tcBorders>
              <w:top w:val="nil"/>
              <w:left w:val="nil"/>
              <w:bottom w:val="single" w:sz="4" w:space="0" w:color="auto"/>
              <w:right w:val="single" w:sz="4" w:space="0" w:color="auto"/>
            </w:tcBorders>
            <w:shd w:val="clear" w:color="auto" w:fill="auto"/>
            <w:vAlign w:val="center"/>
          </w:tcPr>
          <w:p w14:paraId="657B6A28" w14:textId="2899EB07" w:rsidR="004C1495" w:rsidRPr="004C1495" w:rsidRDefault="006F3443" w:rsidP="002509FA">
            <w:pPr>
              <w:spacing w:after="0" w:line="240" w:lineRule="auto"/>
              <w:jc w:val="center"/>
              <w:rPr>
                <w:color w:val="000000"/>
                <w:sz w:val="22"/>
                <w:szCs w:val="22"/>
              </w:rPr>
            </w:pPr>
            <w:r>
              <w:rPr>
                <w:color w:val="000000"/>
                <w:sz w:val="22"/>
                <w:szCs w:val="22"/>
              </w:rPr>
              <w:t>32284</w:t>
            </w:r>
          </w:p>
        </w:tc>
        <w:tc>
          <w:tcPr>
            <w:tcW w:w="1619" w:type="dxa"/>
            <w:tcBorders>
              <w:top w:val="nil"/>
              <w:left w:val="nil"/>
              <w:bottom w:val="single" w:sz="4" w:space="0" w:color="auto"/>
              <w:right w:val="single" w:sz="4" w:space="0" w:color="auto"/>
            </w:tcBorders>
            <w:shd w:val="clear" w:color="auto" w:fill="auto"/>
            <w:vAlign w:val="center"/>
          </w:tcPr>
          <w:p w14:paraId="4AA47DF6" w14:textId="073CF05D" w:rsidR="004C1495" w:rsidRPr="004C1495" w:rsidRDefault="006F3443" w:rsidP="002509FA">
            <w:pPr>
              <w:spacing w:after="0" w:line="240" w:lineRule="auto"/>
              <w:jc w:val="center"/>
              <w:rPr>
                <w:color w:val="000000"/>
                <w:sz w:val="22"/>
                <w:szCs w:val="22"/>
              </w:rPr>
            </w:pPr>
            <w:r>
              <w:rPr>
                <w:color w:val="000000"/>
                <w:sz w:val="22"/>
                <w:szCs w:val="22"/>
              </w:rPr>
              <w:t>33898,2</w:t>
            </w:r>
          </w:p>
        </w:tc>
        <w:tc>
          <w:tcPr>
            <w:tcW w:w="236" w:type="dxa"/>
            <w:vAlign w:val="center"/>
            <w:hideMark/>
          </w:tcPr>
          <w:p w14:paraId="23813124" w14:textId="77777777" w:rsidR="004C1495" w:rsidRPr="004C1495" w:rsidRDefault="004C1495" w:rsidP="002509FA">
            <w:pPr>
              <w:spacing w:after="0" w:line="240" w:lineRule="auto"/>
              <w:rPr>
                <w:sz w:val="22"/>
                <w:szCs w:val="22"/>
              </w:rPr>
            </w:pPr>
          </w:p>
        </w:tc>
      </w:tr>
      <w:tr w:rsidR="009B3710" w:rsidRPr="004C1495" w14:paraId="275F2774" w14:textId="77777777" w:rsidTr="002509FA">
        <w:trPr>
          <w:trHeight w:val="576"/>
        </w:trPr>
        <w:tc>
          <w:tcPr>
            <w:tcW w:w="846" w:type="dxa"/>
            <w:vMerge/>
            <w:tcBorders>
              <w:top w:val="nil"/>
              <w:left w:val="single" w:sz="4" w:space="0" w:color="auto"/>
              <w:bottom w:val="single" w:sz="4" w:space="0" w:color="auto"/>
              <w:right w:val="single" w:sz="4" w:space="0" w:color="auto"/>
            </w:tcBorders>
            <w:vAlign w:val="center"/>
            <w:hideMark/>
          </w:tcPr>
          <w:p w14:paraId="75B272C6" w14:textId="77777777" w:rsidR="004C1495" w:rsidRPr="004C1495" w:rsidRDefault="004C1495" w:rsidP="002509FA">
            <w:pPr>
              <w:spacing w:after="0" w:line="240" w:lineRule="auto"/>
              <w:rPr>
                <w:color w:val="000000"/>
                <w:sz w:val="22"/>
                <w:szCs w:val="22"/>
              </w:rPr>
            </w:pPr>
          </w:p>
        </w:tc>
        <w:tc>
          <w:tcPr>
            <w:tcW w:w="4111" w:type="dxa"/>
            <w:vMerge/>
            <w:tcBorders>
              <w:top w:val="nil"/>
              <w:left w:val="single" w:sz="4" w:space="0" w:color="auto"/>
              <w:bottom w:val="single" w:sz="4" w:space="0" w:color="auto"/>
              <w:right w:val="single" w:sz="4" w:space="0" w:color="auto"/>
            </w:tcBorders>
            <w:vAlign w:val="center"/>
            <w:hideMark/>
          </w:tcPr>
          <w:p w14:paraId="59EA1276" w14:textId="77777777" w:rsidR="004C1495" w:rsidRPr="004C1495" w:rsidRDefault="004C1495" w:rsidP="002509FA">
            <w:pPr>
              <w:spacing w:after="0" w:line="240" w:lineRule="auto"/>
              <w:rPr>
                <w:color w:val="000000"/>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03D30E84" w14:textId="77777777" w:rsidR="004C1495" w:rsidRPr="004C1495" w:rsidRDefault="004C1495" w:rsidP="002509FA">
            <w:pPr>
              <w:spacing w:after="0" w:line="240" w:lineRule="auto"/>
              <w:jc w:val="center"/>
              <w:rPr>
                <w:sz w:val="20"/>
                <w:szCs w:val="20"/>
              </w:rPr>
            </w:pPr>
            <w:r w:rsidRPr="004C1495">
              <w:rPr>
                <w:sz w:val="20"/>
                <w:szCs w:val="20"/>
              </w:rPr>
              <w:t>% к предыдущему году в действующих ценах</w:t>
            </w:r>
          </w:p>
        </w:tc>
        <w:tc>
          <w:tcPr>
            <w:tcW w:w="1436" w:type="dxa"/>
            <w:tcBorders>
              <w:top w:val="nil"/>
              <w:left w:val="nil"/>
              <w:bottom w:val="single" w:sz="4" w:space="0" w:color="auto"/>
              <w:right w:val="single" w:sz="4" w:space="0" w:color="auto"/>
            </w:tcBorders>
            <w:shd w:val="clear" w:color="auto" w:fill="auto"/>
            <w:vAlign w:val="center"/>
            <w:hideMark/>
          </w:tcPr>
          <w:p w14:paraId="52E082AB" w14:textId="77A2ADAF" w:rsidR="004C1495" w:rsidRPr="004C1495" w:rsidRDefault="006F3443" w:rsidP="002509FA">
            <w:pPr>
              <w:spacing w:after="0" w:line="240" w:lineRule="auto"/>
              <w:jc w:val="center"/>
              <w:rPr>
                <w:color w:val="000000"/>
                <w:sz w:val="22"/>
                <w:szCs w:val="22"/>
              </w:rPr>
            </w:pPr>
            <w:r>
              <w:rPr>
                <w:color w:val="000000"/>
                <w:sz w:val="22"/>
                <w:szCs w:val="22"/>
              </w:rPr>
              <w:t>101,9</w:t>
            </w:r>
            <w:r w:rsidR="004C1495" w:rsidRPr="004C1495">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tcPr>
          <w:p w14:paraId="0A01B41D" w14:textId="67A39AAC" w:rsidR="004C1495" w:rsidRPr="004C1495" w:rsidRDefault="006F3443" w:rsidP="002509FA">
            <w:pPr>
              <w:spacing w:after="0" w:line="240" w:lineRule="auto"/>
              <w:jc w:val="center"/>
              <w:rPr>
                <w:color w:val="000000"/>
                <w:sz w:val="22"/>
                <w:szCs w:val="22"/>
              </w:rPr>
            </w:pPr>
            <w:r>
              <w:rPr>
                <w:color w:val="000000"/>
                <w:sz w:val="22"/>
                <w:szCs w:val="22"/>
              </w:rPr>
              <w:t>111,6</w:t>
            </w:r>
          </w:p>
        </w:tc>
        <w:tc>
          <w:tcPr>
            <w:tcW w:w="1356" w:type="dxa"/>
            <w:tcBorders>
              <w:top w:val="nil"/>
              <w:left w:val="nil"/>
              <w:bottom w:val="single" w:sz="4" w:space="0" w:color="auto"/>
              <w:right w:val="single" w:sz="4" w:space="0" w:color="auto"/>
            </w:tcBorders>
            <w:shd w:val="clear" w:color="auto" w:fill="auto"/>
            <w:vAlign w:val="center"/>
          </w:tcPr>
          <w:p w14:paraId="7E6775C7" w14:textId="25AD97F4" w:rsidR="004C1495" w:rsidRPr="004C1495" w:rsidRDefault="006F3443" w:rsidP="002509FA">
            <w:pPr>
              <w:spacing w:after="0" w:line="240" w:lineRule="auto"/>
              <w:jc w:val="center"/>
              <w:rPr>
                <w:color w:val="000000"/>
                <w:sz w:val="22"/>
                <w:szCs w:val="22"/>
              </w:rPr>
            </w:pPr>
            <w:r>
              <w:rPr>
                <w:color w:val="000000"/>
                <w:sz w:val="22"/>
                <w:szCs w:val="22"/>
              </w:rPr>
              <w:t>105</w:t>
            </w:r>
          </w:p>
        </w:tc>
        <w:tc>
          <w:tcPr>
            <w:tcW w:w="1296" w:type="dxa"/>
            <w:tcBorders>
              <w:top w:val="nil"/>
              <w:left w:val="nil"/>
              <w:bottom w:val="single" w:sz="4" w:space="0" w:color="auto"/>
              <w:right w:val="single" w:sz="4" w:space="0" w:color="auto"/>
            </w:tcBorders>
            <w:shd w:val="clear" w:color="auto" w:fill="auto"/>
            <w:vAlign w:val="center"/>
          </w:tcPr>
          <w:p w14:paraId="621E4ACD" w14:textId="56007C27" w:rsidR="004C1495" w:rsidRPr="004C1495" w:rsidRDefault="006F3443" w:rsidP="002509FA">
            <w:pPr>
              <w:spacing w:after="0" w:line="240" w:lineRule="auto"/>
              <w:jc w:val="center"/>
              <w:rPr>
                <w:color w:val="000000"/>
                <w:sz w:val="22"/>
                <w:szCs w:val="22"/>
              </w:rPr>
            </w:pPr>
            <w:r>
              <w:rPr>
                <w:color w:val="000000"/>
                <w:sz w:val="22"/>
                <w:szCs w:val="22"/>
              </w:rPr>
              <w:t>105</w:t>
            </w:r>
          </w:p>
        </w:tc>
        <w:tc>
          <w:tcPr>
            <w:tcW w:w="1619" w:type="dxa"/>
            <w:tcBorders>
              <w:top w:val="nil"/>
              <w:left w:val="nil"/>
              <w:bottom w:val="single" w:sz="4" w:space="0" w:color="auto"/>
              <w:right w:val="single" w:sz="4" w:space="0" w:color="auto"/>
            </w:tcBorders>
            <w:shd w:val="clear" w:color="auto" w:fill="auto"/>
            <w:vAlign w:val="center"/>
          </w:tcPr>
          <w:p w14:paraId="3F288FE3" w14:textId="7D231711" w:rsidR="004C1495" w:rsidRPr="004C1495" w:rsidRDefault="006F3443" w:rsidP="002509FA">
            <w:pPr>
              <w:spacing w:after="0" w:line="240" w:lineRule="auto"/>
              <w:jc w:val="center"/>
              <w:rPr>
                <w:color w:val="000000"/>
                <w:sz w:val="22"/>
                <w:szCs w:val="22"/>
              </w:rPr>
            </w:pPr>
            <w:r>
              <w:rPr>
                <w:color w:val="000000"/>
                <w:sz w:val="22"/>
                <w:szCs w:val="22"/>
              </w:rPr>
              <w:t>105</w:t>
            </w:r>
          </w:p>
        </w:tc>
        <w:tc>
          <w:tcPr>
            <w:tcW w:w="236" w:type="dxa"/>
            <w:vAlign w:val="center"/>
            <w:hideMark/>
          </w:tcPr>
          <w:p w14:paraId="1224C325" w14:textId="77777777" w:rsidR="004C1495" w:rsidRPr="004C1495" w:rsidRDefault="004C1495" w:rsidP="002509FA">
            <w:pPr>
              <w:spacing w:after="0" w:line="240" w:lineRule="auto"/>
              <w:rPr>
                <w:sz w:val="22"/>
                <w:szCs w:val="22"/>
              </w:rPr>
            </w:pPr>
          </w:p>
        </w:tc>
      </w:tr>
      <w:tr w:rsidR="004C1495" w:rsidRPr="004C1495" w14:paraId="50956175" w14:textId="77777777" w:rsidTr="002509FA">
        <w:trPr>
          <w:trHeight w:val="315"/>
        </w:trPr>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94BC9" w14:textId="77777777" w:rsidR="004C1495" w:rsidRPr="004C1495" w:rsidRDefault="004C1495" w:rsidP="002509FA">
            <w:pPr>
              <w:spacing w:after="0" w:line="240" w:lineRule="auto"/>
              <w:jc w:val="center"/>
              <w:rPr>
                <w:sz w:val="22"/>
                <w:szCs w:val="22"/>
              </w:rPr>
            </w:pPr>
            <w:r w:rsidRPr="004C1495">
              <w:rPr>
                <w:sz w:val="22"/>
                <w:szCs w:val="22"/>
              </w:rPr>
              <w:t>2</w:t>
            </w:r>
          </w:p>
        </w:tc>
        <w:tc>
          <w:tcPr>
            <w:tcW w:w="41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5D0BCD" w14:textId="3F448C50" w:rsidR="004C1495" w:rsidRPr="004C1495" w:rsidRDefault="004C1495" w:rsidP="002509FA">
            <w:pPr>
              <w:spacing w:after="0" w:line="240" w:lineRule="auto"/>
              <w:rPr>
                <w:sz w:val="22"/>
                <w:szCs w:val="22"/>
              </w:rPr>
            </w:pPr>
            <w:r w:rsidRPr="004C1495">
              <w:rPr>
                <w:sz w:val="22"/>
                <w:szCs w:val="22"/>
              </w:rPr>
              <w:t>О</w:t>
            </w:r>
            <w:r w:rsidR="006F3443">
              <w:rPr>
                <w:sz w:val="22"/>
                <w:szCs w:val="22"/>
              </w:rPr>
              <w:t>борот общественного питания</w:t>
            </w:r>
          </w:p>
        </w:tc>
        <w:tc>
          <w:tcPr>
            <w:tcW w:w="2074" w:type="dxa"/>
            <w:tcBorders>
              <w:top w:val="nil"/>
              <w:left w:val="nil"/>
              <w:bottom w:val="single" w:sz="4" w:space="0" w:color="auto"/>
              <w:right w:val="single" w:sz="4" w:space="0" w:color="auto"/>
            </w:tcBorders>
            <w:shd w:val="clear" w:color="auto" w:fill="auto"/>
            <w:vAlign w:val="center"/>
            <w:hideMark/>
          </w:tcPr>
          <w:p w14:paraId="7C9A90A2" w14:textId="27441CF9" w:rsidR="004C1495" w:rsidRPr="004C1495" w:rsidRDefault="006F3443" w:rsidP="002509FA">
            <w:pPr>
              <w:spacing w:after="0" w:line="240" w:lineRule="auto"/>
              <w:jc w:val="center"/>
              <w:rPr>
                <w:color w:val="000000"/>
                <w:sz w:val="20"/>
                <w:szCs w:val="20"/>
              </w:rPr>
            </w:pPr>
            <w:r>
              <w:rPr>
                <w:color w:val="000000"/>
                <w:sz w:val="20"/>
                <w:szCs w:val="20"/>
              </w:rPr>
              <w:t>млн</w:t>
            </w:r>
            <w:r w:rsidR="004C1495" w:rsidRPr="004C1495">
              <w:rPr>
                <w:color w:val="000000"/>
                <w:sz w:val="20"/>
                <w:szCs w:val="20"/>
              </w:rPr>
              <w:t>. руб.</w:t>
            </w:r>
          </w:p>
        </w:tc>
        <w:tc>
          <w:tcPr>
            <w:tcW w:w="1436" w:type="dxa"/>
            <w:tcBorders>
              <w:top w:val="nil"/>
              <w:left w:val="nil"/>
              <w:bottom w:val="single" w:sz="4" w:space="0" w:color="auto"/>
              <w:right w:val="single" w:sz="4" w:space="0" w:color="auto"/>
            </w:tcBorders>
            <w:shd w:val="clear" w:color="auto" w:fill="auto"/>
            <w:vAlign w:val="center"/>
            <w:hideMark/>
          </w:tcPr>
          <w:p w14:paraId="50AB9CE6" w14:textId="23A27EA7"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643,9</w:t>
            </w:r>
          </w:p>
        </w:tc>
        <w:tc>
          <w:tcPr>
            <w:tcW w:w="1574" w:type="dxa"/>
            <w:tcBorders>
              <w:top w:val="nil"/>
              <w:left w:val="nil"/>
              <w:bottom w:val="single" w:sz="4" w:space="0" w:color="auto"/>
              <w:right w:val="single" w:sz="4" w:space="0" w:color="auto"/>
            </w:tcBorders>
            <w:shd w:val="clear" w:color="auto" w:fill="auto"/>
            <w:vAlign w:val="center"/>
          </w:tcPr>
          <w:p w14:paraId="62AEFBBE" w14:textId="5B735EFA" w:rsidR="004C1495" w:rsidRPr="004C1495" w:rsidRDefault="006F3443" w:rsidP="002509FA">
            <w:pPr>
              <w:spacing w:after="0" w:line="240" w:lineRule="auto"/>
              <w:jc w:val="center"/>
              <w:rPr>
                <w:color w:val="000000"/>
                <w:sz w:val="22"/>
                <w:szCs w:val="22"/>
              </w:rPr>
            </w:pPr>
            <w:r>
              <w:rPr>
                <w:color w:val="000000"/>
                <w:sz w:val="22"/>
                <w:szCs w:val="22"/>
              </w:rPr>
              <w:t>669,7</w:t>
            </w:r>
          </w:p>
        </w:tc>
        <w:tc>
          <w:tcPr>
            <w:tcW w:w="1356" w:type="dxa"/>
            <w:tcBorders>
              <w:top w:val="nil"/>
              <w:left w:val="nil"/>
              <w:bottom w:val="single" w:sz="4" w:space="0" w:color="auto"/>
              <w:right w:val="single" w:sz="4" w:space="0" w:color="auto"/>
            </w:tcBorders>
            <w:shd w:val="clear" w:color="auto" w:fill="auto"/>
            <w:vAlign w:val="center"/>
          </w:tcPr>
          <w:p w14:paraId="6DFCA035" w14:textId="1B8405B1" w:rsidR="004C1495" w:rsidRPr="004C1495" w:rsidRDefault="006F3443" w:rsidP="002509FA">
            <w:pPr>
              <w:spacing w:after="0" w:line="240" w:lineRule="auto"/>
              <w:jc w:val="center"/>
              <w:rPr>
                <w:color w:val="000000"/>
                <w:sz w:val="22"/>
                <w:szCs w:val="22"/>
              </w:rPr>
            </w:pPr>
            <w:r>
              <w:rPr>
                <w:color w:val="000000"/>
                <w:sz w:val="22"/>
                <w:szCs w:val="22"/>
              </w:rPr>
              <w:t>696,4</w:t>
            </w:r>
          </w:p>
        </w:tc>
        <w:tc>
          <w:tcPr>
            <w:tcW w:w="1296" w:type="dxa"/>
            <w:tcBorders>
              <w:top w:val="nil"/>
              <w:left w:val="nil"/>
              <w:bottom w:val="single" w:sz="4" w:space="0" w:color="auto"/>
              <w:right w:val="single" w:sz="4" w:space="0" w:color="auto"/>
            </w:tcBorders>
            <w:shd w:val="clear" w:color="auto" w:fill="auto"/>
            <w:vAlign w:val="center"/>
          </w:tcPr>
          <w:p w14:paraId="0F9AF895" w14:textId="745CBCF9" w:rsidR="004C1495" w:rsidRPr="004C1495" w:rsidRDefault="006F3443" w:rsidP="002509FA">
            <w:pPr>
              <w:spacing w:after="0" w:line="240" w:lineRule="auto"/>
              <w:jc w:val="center"/>
              <w:rPr>
                <w:color w:val="000000"/>
                <w:sz w:val="22"/>
                <w:szCs w:val="22"/>
              </w:rPr>
            </w:pPr>
            <w:r>
              <w:rPr>
                <w:color w:val="000000"/>
                <w:sz w:val="22"/>
                <w:szCs w:val="22"/>
              </w:rPr>
              <w:t>724,3</w:t>
            </w:r>
          </w:p>
        </w:tc>
        <w:tc>
          <w:tcPr>
            <w:tcW w:w="1619" w:type="dxa"/>
            <w:tcBorders>
              <w:top w:val="nil"/>
              <w:left w:val="nil"/>
              <w:bottom w:val="single" w:sz="4" w:space="0" w:color="auto"/>
              <w:right w:val="single" w:sz="4" w:space="0" w:color="auto"/>
            </w:tcBorders>
            <w:shd w:val="clear" w:color="auto" w:fill="auto"/>
            <w:vAlign w:val="center"/>
          </w:tcPr>
          <w:p w14:paraId="473F3230" w14:textId="22D6093E" w:rsidR="004C1495" w:rsidRPr="004C1495" w:rsidRDefault="006F3443" w:rsidP="002509FA">
            <w:pPr>
              <w:spacing w:after="0" w:line="240" w:lineRule="auto"/>
              <w:jc w:val="center"/>
              <w:rPr>
                <w:color w:val="000000"/>
                <w:sz w:val="22"/>
                <w:szCs w:val="22"/>
              </w:rPr>
            </w:pPr>
            <w:r>
              <w:rPr>
                <w:color w:val="000000"/>
                <w:sz w:val="22"/>
                <w:szCs w:val="22"/>
              </w:rPr>
              <w:t>753,3</w:t>
            </w:r>
          </w:p>
        </w:tc>
        <w:tc>
          <w:tcPr>
            <w:tcW w:w="236" w:type="dxa"/>
            <w:vAlign w:val="center"/>
            <w:hideMark/>
          </w:tcPr>
          <w:p w14:paraId="5E752EE8" w14:textId="77777777" w:rsidR="004C1495" w:rsidRPr="004C1495" w:rsidRDefault="004C1495" w:rsidP="002509FA">
            <w:pPr>
              <w:spacing w:after="0" w:line="240" w:lineRule="auto"/>
              <w:rPr>
                <w:sz w:val="22"/>
                <w:szCs w:val="22"/>
              </w:rPr>
            </w:pPr>
          </w:p>
        </w:tc>
      </w:tr>
      <w:tr w:rsidR="009B3710" w:rsidRPr="004C1495" w14:paraId="05D81BA6" w14:textId="77777777" w:rsidTr="002509FA">
        <w:trPr>
          <w:trHeight w:val="691"/>
        </w:trPr>
        <w:tc>
          <w:tcPr>
            <w:tcW w:w="846" w:type="dxa"/>
            <w:vMerge/>
            <w:tcBorders>
              <w:top w:val="nil"/>
              <w:left w:val="single" w:sz="4" w:space="0" w:color="auto"/>
              <w:bottom w:val="single" w:sz="4" w:space="0" w:color="auto"/>
              <w:right w:val="single" w:sz="4" w:space="0" w:color="auto"/>
            </w:tcBorders>
            <w:vAlign w:val="center"/>
            <w:hideMark/>
          </w:tcPr>
          <w:p w14:paraId="0DC8A3EB" w14:textId="77777777" w:rsidR="004C1495" w:rsidRPr="004C1495" w:rsidRDefault="004C1495" w:rsidP="002509FA">
            <w:pPr>
              <w:spacing w:after="0" w:line="240" w:lineRule="auto"/>
              <w:rPr>
                <w:sz w:val="22"/>
                <w:szCs w:val="22"/>
              </w:rPr>
            </w:pPr>
          </w:p>
        </w:tc>
        <w:tc>
          <w:tcPr>
            <w:tcW w:w="4111" w:type="dxa"/>
            <w:vMerge/>
            <w:tcBorders>
              <w:top w:val="nil"/>
              <w:left w:val="single" w:sz="4" w:space="0" w:color="auto"/>
              <w:bottom w:val="single" w:sz="4" w:space="0" w:color="auto"/>
              <w:right w:val="single" w:sz="4" w:space="0" w:color="auto"/>
            </w:tcBorders>
            <w:vAlign w:val="center"/>
            <w:hideMark/>
          </w:tcPr>
          <w:p w14:paraId="65451CC0" w14:textId="77777777" w:rsidR="004C1495" w:rsidRPr="004C1495" w:rsidRDefault="004C1495" w:rsidP="002509FA">
            <w:pPr>
              <w:spacing w:after="0" w:line="240" w:lineRule="auto"/>
              <w:rPr>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276CDC4D" w14:textId="77777777" w:rsidR="004C1495" w:rsidRPr="004C1495" w:rsidRDefault="004C1495" w:rsidP="002509FA">
            <w:pPr>
              <w:spacing w:after="0" w:line="240" w:lineRule="auto"/>
              <w:jc w:val="center"/>
              <w:rPr>
                <w:sz w:val="20"/>
                <w:szCs w:val="20"/>
              </w:rPr>
            </w:pPr>
            <w:r w:rsidRPr="004C1495">
              <w:rPr>
                <w:sz w:val="20"/>
                <w:szCs w:val="20"/>
              </w:rPr>
              <w:t>% к предыдущему году в действующих ценах</w:t>
            </w:r>
          </w:p>
        </w:tc>
        <w:tc>
          <w:tcPr>
            <w:tcW w:w="1436" w:type="dxa"/>
            <w:tcBorders>
              <w:top w:val="nil"/>
              <w:left w:val="nil"/>
              <w:bottom w:val="single" w:sz="4" w:space="0" w:color="auto"/>
              <w:right w:val="single" w:sz="4" w:space="0" w:color="auto"/>
            </w:tcBorders>
            <w:shd w:val="clear" w:color="auto" w:fill="auto"/>
            <w:vAlign w:val="center"/>
            <w:hideMark/>
          </w:tcPr>
          <w:p w14:paraId="164C34B1" w14:textId="18A51E83"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112</w:t>
            </w:r>
          </w:p>
        </w:tc>
        <w:tc>
          <w:tcPr>
            <w:tcW w:w="1574" w:type="dxa"/>
            <w:tcBorders>
              <w:top w:val="nil"/>
              <w:left w:val="nil"/>
              <w:bottom w:val="single" w:sz="4" w:space="0" w:color="auto"/>
              <w:right w:val="single" w:sz="4" w:space="0" w:color="auto"/>
            </w:tcBorders>
            <w:shd w:val="clear" w:color="auto" w:fill="auto"/>
            <w:vAlign w:val="center"/>
          </w:tcPr>
          <w:p w14:paraId="048E1F0E" w14:textId="53239E4C" w:rsidR="004C1495" w:rsidRPr="004C1495" w:rsidRDefault="006F3443" w:rsidP="002509FA">
            <w:pPr>
              <w:spacing w:after="0" w:line="240" w:lineRule="auto"/>
              <w:jc w:val="center"/>
              <w:rPr>
                <w:color w:val="000000"/>
                <w:sz w:val="22"/>
                <w:szCs w:val="22"/>
              </w:rPr>
            </w:pPr>
            <w:r>
              <w:rPr>
                <w:color w:val="000000"/>
                <w:sz w:val="22"/>
                <w:szCs w:val="22"/>
              </w:rPr>
              <w:t>104</w:t>
            </w:r>
          </w:p>
        </w:tc>
        <w:tc>
          <w:tcPr>
            <w:tcW w:w="1356" w:type="dxa"/>
            <w:tcBorders>
              <w:top w:val="nil"/>
              <w:left w:val="nil"/>
              <w:bottom w:val="single" w:sz="4" w:space="0" w:color="auto"/>
              <w:right w:val="single" w:sz="4" w:space="0" w:color="auto"/>
            </w:tcBorders>
            <w:shd w:val="clear" w:color="auto" w:fill="auto"/>
            <w:vAlign w:val="center"/>
          </w:tcPr>
          <w:p w14:paraId="5B4A0AC4" w14:textId="223A2886" w:rsidR="004C1495" w:rsidRPr="004C1495" w:rsidRDefault="006F3443" w:rsidP="002509FA">
            <w:pPr>
              <w:spacing w:after="0" w:line="240" w:lineRule="auto"/>
              <w:jc w:val="center"/>
              <w:rPr>
                <w:color w:val="000000"/>
                <w:sz w:val="22"/>
                <w:szCs w:val="22"/>
              </w:rPr>
            </w:pPr>
            <w:r>
              <w:rPr>
                <w:color w:val="000000"/>
                <w:sz w:val="22"/>
                <w:szCs w:val="22"/>
              </w:rPr>
              <w:t>104</w:t>
            </w:r>
          </w:p>
        </w:tc>
        <w:tc>
          <w:tcPr>
            <w:tcW w:w="1296" w:type="dxa"/>
            <w:tcBorders>
              <w:top w:val="nil"/>
              <w:left w:val="nil"/>
              <w:bottom w:val="single" w:sz="4" w:space="0" w:color="auto"/>
              <w:right w:val="single" w:sz="4" w:space="0" w:color="auto"/>
            </w:tcBorders>
            <w:shd w:val="clear" w:color="auto" w:fill="auto"/>
            <w:vAlign w:val="center"/>
          </w:tcPr>
          <w:p w14:paraId="428BE143" w14:textId="749A33F4" w:rsidR="004C1495" w:rsidRPr="004C1495" w:rsidRDefault="006F3443" w:rsidP="002509FA">
            <w:pPr>
              <w:spacing w:after="0" w:line="240" w:lineRule="auto"/>
              <w:jc w:val="center"/>
              <w:rPr>
                <w:color w:val="000000"/>
                <w:sz w:val="22"/>
                <w:szCs w:val="22"/>
              </w:rPr>
            </w:pPr>
            <w:r>
              <w:rPr>
                <w:color w:val="000000"/>
                <w:sz w:val="22"/>
                <w:szCs w:val="22"/>
              </w:rPr>
              <w:t>104</w:t>
            </w:r>
          </w:p>
        </w:tc>
        <w:tc>
          <w:tcPr>
            <w:tcW w:w="1619" w:type="dxa"/>
            <w:tcBorders>
              <w:top w:val="nil"/>
              <w:left w:val="nil"/>
              <w:bottom w:val="single" w:sz="4" w:space="0" w:color="auto"/>
              <w:right w:val="single" w:sz="4" w:space="0" w:color="auto"/>
            </w:tcBorders>
            <w:shd w:val="clear" w:color="auto" w:fill="auto"/>
            <w:vAlign w:val="center"/>
          </w:tcPr>
          <w:p w14:paraId="0B4D9BF0" w14:textId="2D67A6A7" w:rsidR="004C1495" w:rsidRPr="004C1495" w:rsidRDefault="006F3443" w:rsidP="002509FA">
            <w:pPr>
              <w:spacing w:after="0" w:line="240" w:lineRule="auto"/>
              <w:jc w:val="center"/>
              <w:rPr>
                <w:color w:val="000000"/>
                <w:sz w:val="22"/>
                <w:szCs w:val="22"/>
              </w:rPr>
            </w:pPr>
            <w:r>
              <w:rPr>
                <w:color w:val="000000"/>
                <w:sz w:val="22"/>
                <w:szCs w:val="22"/>
              </w:rPr>
              <w:t>104</w:t>
            </w:r>
          </w:p>
        </w:tc>
        <w:tc>
          <w:tcPr>
            <w:tcW w:w="236" w:type="dxa"/>
            <w:vAlign w:val="center"/>
            <w:hideMark/>
          </w:tcPr>
          <w:p w14:paraId="3B63FC70" w14:textId="77777777" w:rsidR="004C1495" w:rsidRPr="004C1495" w:rsidRDefault="004C1495" w:rsidP="002509FA">
            <w:pPr>
              <w:spacing w:after="0" w:line="240" w:lineRule="auto"/>
              <w:rPr>
                <w:sz w:val="22"/>
                <w:szCs w:val="22"/>
              </w:rPr>
            </w:pPr>
          </w:p>
        </w:tc>
      </w:tr>
      <w:tr w:rsidR="004C1495" w:rsidRPr="004C1495" w14:paraId="0114E7AA" w14:textId="77777777" w:rsidTr="002509FA">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4EA9634E" w14:textId="77777777" w:rsidR="004C1495" w:rsidRPr="004C1495" w:rsidRDefault="004C1495" w:rsidP="002509FA">
            <w:pPr>
              <w:spacing w:after="0" w:line="240" w:lineRule="auto"/>
              <w:jc w:val="center"/>
              <w:rPr>
                <w:sz w:val="22"/>
                <w:szCs w:val="22"/>
              </w:rPr>
            </w:pPr>
            <w:r w:rsidRPr="004C1495">
              <w:rPr>
                <w:sz w:val="22"/>
                <w:szCs w:val="22"/>
              </w:rPr>
              <w:t>3</w:t>
            </w:r>
          </w:p>
        </w:tc>
        <w:tc>
          <w:tcPr>
            <w:tcW w:w="4111" w:type="dxa"/>
            <w:tcBorders>
              <w:top w:val="nil"/>
              <w:left w:val="nil"/>
              <w:bottom w:val="single" w:sz="4" w:space="0" w:color="auto"/>
              <w:right w:val="single" w:sz="4" w:space="0" w:color="auto"/>
            </w:tcBorders>
            <w:shd w:val="clear" w:color="000000" w:fill="FFFFFF"/>
            <w:vAlign w:val="center"/>
            <w:hideMark/>
          </w:tcPr>
          <w:p w14:paraId="5353836C" w14:textId="77777777" w:rsidR="004C1495" w:rsidRPr="004C1495" w:rsidRDefault="004C1495" w:rsidP="002509FA">
            <w:pPr>
              <w:spacing w:after="0" w:line="240" w:lineRule="auto"/>
              <w:rPr>
                <w:sz w:val="22"/>
                <w:szCs w:val="22"/>
              </w:rPr>
            </w:pPr>
            <w:r w:rsidRPr="004C1495">
              <w:rPr>
                <w:sz w:val="22"/>
                <w:szCs w:val="22"/>
              </w:rPr>
              <w:t>Количество торговых точек (магазины, павильоны, автолавки и др.)</w:t>
            </w:r>
          </w:p>
        </w:tc>
        <w:tc>
          <w:tcPr>
            <w:tcW w:w="2074" w:type="dxa"/>
            <w:tcBorders>
              <w:top w:val="nil"/>
              <w:left w:val="nil"/>
              <w:bottom w:val="single" w:sz="4" w:space="0" w:color="auto"/>
              <w:right w:val="single" w:sz="4" w:space="0" w:color="auto"/>
            </w:tcBorders>
            <w:shd w:val="clear" w:color="auto" w:fill="auto"/>
            <w:vAlign w:val="center"/>
            <w:hideMark/>
          </w:tcPr>
          <w:p w14:paraId="45E5A924" w14:textId="77777777" w:rsidR="004C1495" w:rsidRPr="004C1495" w:rsidRDefault="004C1495" w:rsidP="002509FA">
            <w:pPr>
              <w:spacing w:after="0" w:line="240" w:lineRule="auto"/>
              <w:jc w:val="center"/>
              <w:rPr>
                <w:sz w:val="20"/>
                <w:szCs w:val="20"/>
              </w:rPr>
            </w:pPr>
            <w:r w:rsidRPr="004C1495">
              <w:rPr>
                <w:sz w:val="20"/>
                <w:szCs w:val="20"/>
              </w:rPr>
              <w:t>единиц</w:t>
            </w:r>
          </w:p>
        </w:tc>
        <w:tc>
          <w:tcPr>
            <w:tcW w:w="1436" w:type="dxa"/>
            <w:tcBorders>
              <w:top w:val="nil"/>
              <w:left w:val="nil"/>
              <w:bottom w:val="single" w:sz="4" w:space="0" w:color="auto"/>
              <w:right w:val="single" w:sz="4" w:space="0" w:color="auto"/>
            </w:tcBorders>
            <w:shd w:val="clear" w:color="auto" w:fill="auto"/>
            <w:vAlign w:val="center"/>
            <w:hideMark/>
          </w:tcPr>
          <w:p w14:paraId="16969AEE" w14:textId="08C25C78" w:rsidR="004C1495" w:rsidRPr="004C1495" w:rsidRDefault="006F3443" w:rsidP="002509FA">
            <w:pPr>
              <w:spacing w:after="0" w:line="240" w:lineRule="auto"/>
              <w:jc w:val="center"/>
              <w:rPr>
                <w:color w:val="000000"/>
                <w:sz w:val="22"/>
                <w:szCs w:val="22"/>
              </w:rPr>
            </w:pPr>
            <w:r>
              <w:rPr>
                <w:color w:val="000000"/>
                <w:sz w:val="22"/>
                <w:szCs w:val="22"/>
              </w:rPr>
              <w:t>802</w:t>
            </w:r>
            <w:r w:rsidR="004C1495" w:rsidRPr="004C1495">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14:paraId="2AC24F90" w14:textId="7269C9C2" w:rsidR="004C1495" w:rsidRPr="004C1495" w:rsidRDefault="006F3443" w:rsidP="002509FA">
            <w:pPr>
              <w:spacing w:after="0" w:line="240" w:lineRule="auto"/>
              <w:jc w:val="center"/>
              <w:rPr>
                <w:color w:val="000000"/>
                <w:sz w:val="22"/>
                <w:szCs w:val="22"/>
              </w:rPr>
            </w:pPr>
            <w:r>
              <w:rPr>
                <w:color w:val="000000"/>
                <w:sz w:val="22"/>
                <w:szCs w:val="22"/>
              </w:rPr>
              <w:t>767</w:t>
            </w:r>
          </w:p>
        </w:tc>
        <w:tc>
          <w:tcPr>
            <w:tcW w:w="1356" w:type="dxa"/>
            <w:tcBorders>
              <w:top w:val="nil"/>
              <w:left w:val="nil"/>
              <w:bottom w:val="single" w:sz="4" w:space="0" w:color="auto"/>
              <w:right w:val="single" w:sz="4" w:space="0" w:color="auto"/>
            </w:tcBorders>
            <w:shd w:val="clear" w:color="auto" w:fill="auto"/>
            <w:vAlign w:val="center"/>
            <w:hideMark/>
          </w:tcPr>
          <w:p w14:paraId="7B731C81" w14:textId="437CB92C" w:rsidR="004C1495" w:rsidRPr="004C1495" w:rsidRDefault="006F3443" w:rsidP="002509FA">
            <w:pPr>
              <w:spacing w:after="0" w:line="240" w:lineRule="auto"/>
              <w:jc w:val="center"/>
              <w:rPr>
                <w:color w:val="000000"/>
                <w:sz w:val="22"/>
                <w:szCs w:val="22"/>
              </w:rPr>
            </w:pPr>
            <w:r>
              <w:rPr>
                <w:color w:val="000000"/>
                <w:sz w:val="22"/>
                <w:szCs w:val="22"/>
              </w:rPr>
              <w:t>760</w:t>
            </w:r>
            <w:r w:rsidR="004C1495" w:rsidRPr="004C1495">
              <w:rPr>
                <w:color w:val="000000"/>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14:paraId="0A196EDD" w14:textId="7860885B" w:rsidR="004C1495" w:rsidRPr="004C1495" w:rsidRDefault="006F3443" w:rsidP="002509FA">
            <w:pPr>
              <w:spacing w:after="0" w:line="240" w:lineRule="auto"/>
              <w:jc w:val="center"/>
              <w:rPr>
                <w:color w:val="000000"/>
                <w:sz w:val="22"/>
                <w:szCs w:val="22"/>
              </w:rPr>
            </w:pPr>
            <w:r>
              <w:rPr>
                <w:color w:val="000000"/>
                <w:sz w:val="22"/>
                <w:szCs w:val="22"/>
              </w:rPr>
              <w:t>760</w:t>
            </w:r>
            <w:r w:rsidR="004C1495" w:rsidRPr="004C1495">
              <w:rPr>
                <w:color w:val="000000"/>
                <w:sz w:val="22"/>
                <w:szCs w:val="22"/>
              </w:rPr>
              <w:t> </w:t>
            </w:r>
          </w:p>
        </w:tc>
        <w:tc>
          <w:tcPr>
            <w:tcW w:w="1619" w:type="dxa"/>
            <w:tcBorders>
              <w:top w:val="nil"/>
              <w:left w:val="nil"/>
              <w:bottom w:val="single" w:sz="4" w:space="0" w:color="auto"/>
              <w:right w:val="single" w:sz="4" w:space="0" w:color="auto"/>
            </w:tcBorders>
            <w:shd w:val="clear" w:color="auto" w:fill="auto"/>
            <w:vAlign w:val="center"/>
            <w:hideMark/>
          </w:tcPr>
          <w:p w14:paraId="0CBEBA47" w14:textId="2971EC4F" w:rsidR="004C1495" w:rsidRPr="004C1495" w:rsidRDefault="006F3443" w:rsidP="002509FA">
            <w:pPr>
              <w:spacing w:after="0" w:line="240" w:lineRule="auto"/>
              <w:jc w:val="center"/>
              <w:rPr>
                <w:color w:val="000000"/>
                <w:sz w:val="22"/>
                <w:szCs w:val="22"/>
              </w:rPr>
            </w:pPr>
            <w:r>
              <w:rPr>
                <w:color w:val="000000"/>
                <w:sz w:val="22"/>
                <w:szCs w:val="22"/>
              </w:rPr>
              <w:t>760</w:t>
            </w:r>
            <w:r w:rsidR="004C1495" w:rsidRPr="004C1495">
              <w:rPr>
                <w:color w:val="000000"/>
                <w:sz w:val="22"/>
                <w:szCs w:val="22"/>
              </w:rPr>
              <w:t> </w:t>
            </w:r>
          </w:p>
        </w:tc>
        <w:tc>
          <w:tcPr>
            <w:tcW w:w="236" w:type="dxa"/>
            <w:vAlign w:val="center"/>
            <w:hideMark/>
          </w:tcPr>
          <w:p w14:paraId="0BFCECCB" w14:textId="77777777" w:rsidR="004C1495" w:rsidRPr="004C1495" w:rsidRDefault="004C1495" w:rsidP="002509FA">
            <w:pPr>
              <w:spacing w:after="0" w:line="240" w:lineRule="auto"/>
              <w:rPr>
                <w:sz w:val="22"/>
                <w:szCs w:val="22"/>
              </w:rPr>
            </w:pPr>
          </w:p>
        </w:tc>
      </w:tr>
      <w:tr w:rsidR="004C1495" w:rsidRPr="004C1495" w14:paraId="72C7EDD8" w14:textId="77777777" w:rsidTr="00513BE6">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1A0815EA" w14:textId="77777777" w:rsidR="004C1495" w:rsidRPr="004C1495" w:rsidRDefault="004C1495" w:rsidP="002509FA">
            <w:pPr>
              <w:spacing w:after="0" w:line="240" w:lineRule="auto"/>
              <w:jc w:val="center"/>
              <w:rPr>
                <w:sz w:val="22"/>
                <w:szCs w:val="22"/>
              </w:rPr>
            </w:pPr>
            <w:r w:rsidRPr="004C1495">
              <w:rPr>
                <w:sz w:val="22"/>
                <w:szCs w:val="22"/>
              </w:rPr>
              <w:t>4</w:t>
            </w:r>
          </w:p>
        </w:tc>
        <w:tc>
          <w:tcPr>
            <w:tcW w:w="4111" w:type="dxa"/>
            <w:tcBorders>
              <w:top w:val="nil"/>
              <w:left w:val="nil"/>
              <w:bottom w:val="single" w:sz="4" w:space="0" w:color="auto"/>
              <w:right w:val="single" w:sz="4" w:space="0" w:color="auto"/>
            </w:tcBorders>
            <w:shd w:val="clear" w:color="000000" w:fill="FFFFFF"/>
            <w:vAlign w:val="center"/>
            <w:hideMark/>
          </w:tcPr>
          <w:p w14:paraId="433D6B7B" w14:textId="77777777" w:rsidR="004C1495" w:rsidRPr="004C1495" w:rsidRDefault="004C1495" w:rsidP="002509FA">
            <w:pPr>
              <w:spacing w:after="0" w:line="240" w:lineRule="auto"/>
              <w:rPr>
                <w:sz w:val="22"/>
                <w:szCs w:val="22"/>
              </w:rPr>
            </w:pPr>
            <w:r w:rsidRPr="004C1495">
              <w:rPr>
                <w:sz w:val="22"/>
                <w:szCs w:val="22"/>
              </w:rPr>
              <w:t>Площадь торгового зала</w:t>
            </w:r>
          </w:p>
        </w:tc>
        <w:tc>
          <w:tcPr>
            <w:tcW w:w="2074" w:type="dxa"/>
            <w:tcBorders>
              <w:top w:val="nil"/>
              <w:left w:val="nil"/>
              <w:bottom w:val="single" w:sz="4" w:space="0" w:color="auto"/>
              <w:right w:val="single" w:sz="4" w:space="0" w:color="auto"/>
            </w:tcBorders>
            <w:shd w:val="clear" w:color="auto" w:fill="auto"/>
            <w:vAlign w:val="center"/>
            <w:hideMark/>
          </w:tcPr>
          <w:p w14:paraId="265118E0" w14:textId="77777777" w:rsidR="004C1495" w:rsidRPr="004C1495" w:rsidRDefault="004C1495" w:rsidP="002509FA">
            <w:pPr>
              <w:spacing w:after="0" w:line="240" w:lineRule="auto"/>
              <w:jc w:val="center"/>
              <w:rPr>
                <w:sz w:val="20"/>
                <w:szCs w:val="20"/>
              </w:rPr>
            </w:pPr>
            <w:r w:rsidRPr="004C1495">
              <w:rPr>
                <w:sz w:val="20"/>
                <w:szCs w:val="20"/>
              </w:rPr>
              <w:t xml:space="preserve">Кв. метров общей площади </w:t>
            </w:r>
          </w:p>
        </w:tc>
        <w:tc>
          <w:tcPr>
            <w:tcW w:w="1436" w:type="dxa"/>
            <w:tcBorders>
              <w:top w:val="nil"/>
              <w:left w:val="nil"/>
              <w:bottom w:val="single" w:sz="4" w:space="0" w:color="auto"/>
              <w:right w:val="single" w:sz="4" w:space="0" w:color="auto"/>
            </w:tcBorders>
            <w:shd w:val="clear" w:color="auto" w:fill="auto"/>
            <w:vAlign w:val="center"/>
            <w:hideMark/>
          </w:tcPr>
          <w:p w14:paraId="10341A9A" w14:textId="77D9370B"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78021</w:t>
            </w:r>
          </w:p>
        </w:tc>
        <w:tc>
          <w:tcPr>
            <w:tcW w:w="1574" w:type="dxa"/>
            <w:tcBorders>
              <w:top w:val="nil"/>
              <w:left w:val="nil"/>
              <w:bottom w:val="single" w:sz="4" w:space="0" w:color="auto"/>
              <w:right w:val="single" w:sz="4" w:space="0" w:color="auto"/>
            </w:tcBorders>
            <w:shd w:val="clear" w:color="auto" w:fill="auto"/>
            <w:vAlign w:val="center"/>
            <w:hideMark/>
          </w:tcPr>
          <w:p w14:paraId="39ED3587" w14:textId="163C276B" w:rsidR="004C1495" w:rsidRPr="004C1495" w:rsidRDefault="006F3443" w:rsidP="002509FA">
            <w:pPr>
              <w:spacing w:after="0" w:line="240" w:lineRule="auto"/>
              <w:jc w:val="center"/>
              <w:rPr>
                <w:color w:val="000000"/>
                <w:sz w:val="22"/>
                <w:szCs w:val="22"/>
              </w:rPr>
            </w:pPr>
            <w:r>
              <w:rPr>
                <w:color w:val="000000"/>
                <w:sz w:val="22"/>
                <w:szCs w:val="22"/>
              </w:rPr>
              <w:t>74765</w:t>
            </w:r>
            <w:r w:rsidR="004C1495" w:rsidRPr="004C1495">
              <w:rPr>
                <w:color w:val="000000"/>
                <w:sz w:val="22"/>
                <w:szCs w:val="22"/>
              </w:rPr>
              <w:t> </w:t>
            </w:r>
          </w:p>
        </w:tc>
        <w:tc>
          <w:tcPr>
            <w:tcW w:w="1356" w:type="dxa"/>
            <w:tcBorders>
              <w:top w:val="nil"/>
              <w:left w:val="nil"/>
              <w:bottom w:val="single" w:sz="4" w:space="0" w:color="auto"/>
              <w:right w:val="single" w:sz="4" w:space="0" w:color="auto"/>
            </w:tcBorders>
            <w:shd w:val="clear" w:color="auto" w:fill="auto"/>
            <w:vAlign w:val="center"/>
            <w:hideMark/>
          </w:tcPr>
          <w:p w14:paraId="5C2B3CA1" w14:textId="6DD005D4" w:rsidR="004C1495" w:rsidRPr="004C1495" w:rsidRDefault="006F3443" w:rsidP="002509FA">
            <w:pPr>
              <w:spacing w:after="0" w:line="240" w:lineRule="auto"/>
              <w:jc w:val="center"/>
              <w:rPr>
                <w:color w:val="000000"/>
                <w:sz w:val="22"/>
                <w:szCs w:val="22"/>
              </w:rPr>
            </w:pPr>
            <w:r>
              <w:rPr>
                <w:color w:val="000000"/>
                <w:sz w:val="22"/>
                <w:szCs w:val="22"/>
              </w:rPr>
              <w:t>74000</w:t>
            </w:r>
            <w:r w:rsidR="004C1495" w:rsidRPr="004C1495">
              <w:rPr>
                <w:color w:val="000000"/>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14:paraId="01C1DC5C" w14:textId="273131D7" w:rsidR="004C1495" w:rsidRPr="004C1495" w:rsidRDefault="006F3443" w:rsidP="002509FA">
            <w:pPr>
              <w:spacing w:after="0" w:line="240" w:lineRule="auto"/>
              <w:jc w:val="center"/>
              <w:rPr>
                <w:color w:val="000000"/>
                <w:sz w:val="22"/>
                <w:szCs w:val="22"/>
              </w:rPr>
            </w:pPr>
            <w:r>
              <w:rPr>
                <w:color w:val="000000"/>
                <w:sz w:val="22"/>
                <w:szCs w:val="22"/>
              </w:rPr>
              <w:t>74000</w:t>
            </w:r>
            <w:r w:rsidR="004C1495" w:rsidRPr="004C1495">
              <w:rPr>
                <w:color w:val="000000"/>
                <w:sz w:val="22"/>
                <w:szCs w:val="22"/>
              </w:rPr>
              <w:t> </w:t>
            </w:r>
          </w:p>
        </w:tc>
        <w:tc>
          <w:tcPr>
            <w:tcW w:w="1619" w:type="dxa"/>
            <w:tcBorders>
              <w:top w:val="nil"/>
              <w:left w:val="nil"/>
              <w:bottom w:val="single" w:sz="4" w:space="0" w:color="auto"/>
              <w:right w:val="single" w:sz="4" w:space="0" w:color="auto"/>
            </w:tcBorders>
            <w:shd w:val="clear" w:color="auto" w:fill="auto"/>
            <w:vAlign w:val="center"/>
            <w:hideMark/>
          </w:tcPr>
          <w:p w14:paraId="052F702B" w14:textId="51D25989" w:rsidR="004C1495" w:rsidRPr="004C1495" w:rsidRDefault="006F3443" w:rsidP="002509FA">
            <w:pPr>
              <w:spacing w:after="0" w:line="240" w:lineRule="auto"/>
              <w:jc w:val="center"/>
              <w:rPr>
                <w:color w:val="000000"/>
                <w:sz w:val="22"/>
                <w:szCs w:val="22"/>
              </w:rPr>
            </w:pPr>
            <w:r>
              <w:rPr>
                <w:color w:val="000000"/>
                <w:sz w:val="22"/>
                <w:szCs w:val="22"/>
              </w:rPr>
              <w:t>74000</w:t>
            </w:r>
            <w:r w:rsidR="004C1495" w:rsidRPr="004C1495">
              <w:rPr>
                <w:color w:val="000000"/>
                <w:sz w:val="22"/>
                <w:szCs w:val="22"/>
              </w:rPr>
              <w:t> </w:t>
            </w:r>
          </w:p>
        </w:tc>
        <w:tc>
          <w:tcPr>
            <w:tcW w:w="236" w:type="dxa"/>
            <w:vAlign w:val="center"/>
            <w:hideMark/>
          </w:tcPr>
          <w:p w14:paraId="07EEE4B0" w14:textId="77777777" w:rsidR="004C1495" w:rsidRPr="004C1495" w:rsidRDefault="004C1495" w:rsidP="002509FA">
            <w:pPr>
              <w:spacing w:after="0" w:line="240" w:lineRule="auto"/>
              <w:rPr>
                <w:sz w:val="22"/>
                <w:szCs w:val="22"/>
              </w:rPr>
            </w:pPr>
          </w:p>
        </w:tc>
      </w:tr>
      <w:tr w:rsidR="004C1495" w:rsidRPr="004C1495" w14:paraId="5952E80D" w14:textId="77777777" w:rsidTr="00513BE6">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7AFC7812" w14:textId="77777777" w:rsidR="004C1495" w:rsidRPr="004C1495" w:rsidRDefault="004C1495" w:rsidP="002509FA">
            <w:pPr>
              <w:spacing w:after="0" w:line="240" w:lineRule="auto"/>
              <w:jc w:val="center"/>
              <w:rPr>
                <w:sz w:val="22"/>
                <w:szCs w:val="22"/>
              </w:rPr>
            </w:pPr>
            <w:r w:rsidRPr="004C1495">
              <w:rPr>
                <w:sz w:val="22"/>
                <w:szCs w:val="22"/>
              </w:rPr>
              <w:t>5</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4297468C" w14:textId="77777777" w:rsidR="004C1495" w:rsidRPr="004C1495" w:rsidRDefault="004C1495" w:rsidP="002509FA">
            <w:pPr>
              <w:spacing w:after="0" w:line="240" w:lineRule="auto"/>
              <w:rPr>
                <w:sz w:val="22"/>
                <w:szCs w:val="22"/>
              </w:rPr>
            </w:pPr>
            <w:r w:rsidRPr="004C1495">
              <w:rPr>
                <w:sz w:val="22"/>
                <w:szCs w:val="22"/>
              </w:rPr>
              <w:t>Количество пунктов общественного питания (рестораны, столовые, кафе и др.)</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407A3403" w14:textId="77777777" w:rsidR="004C1495" w:rsidRPr="004C1495" w:rsidRDefault="004C1495" w:rsidP="002509FA">
            <w:pPr>
              <w:spacing w:after="0" w:line="240" w:lineRule="auto"/>
              <w:jc w:val="center"/>
              <w:rPr>
                <w:sz w:val="20"/>
                <w:szCs w:val="20"/>
              </w:rPr>
            </w:pPr>
            <w:r w:rsidRPr="004C1495">
              <w:rPr>
                <w:sz w:val="20"/>
                <w:szCs w:val="20"/>
              </w:rPr>
              <w:t>единиц</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B2A380C" w14:textId="3B97FFB6"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263</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0DB4FFDA" w14:textId="14EC52E8" w:rsidR="004C1495" w:rsidRPr="004C1495" w:rsidRDefault="006F3443" w:rsidP="002509FA">
            <w:pPr>
              <w:spacing w:after="0" w:line="240" w:lineRule="auto"/>
              <w:jc w:val="center"/>
              <w:rPr>
                <w:color w:val="000000"/>
                <w:sz w:val="22"/>
                <w:szCs w:val="22"/>
              </w:rPr>
            </w:pPr>
            <w:r>
              <w:rPr>
                <w:color w:val="000000"/>
                <w:sz w:val="22"/>
                <w:szCs w:val="22"/>
              </w:rPr>
              <w:t>249</w:t>
            </w:r>
            <w:r w:rsidR="004C1495" w:rsidRPr="004C1495">
              <w:rPr>
                <w:color w:val="000000"/>
                <w:sz w:val="22"/>
                <w:szCs w:val="22"/>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73C7F95A" w14:textId="3F07F881"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250</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9B5E383" w14:textId="357470B8"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250</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1E5EF22" w14:textId="06E296CD"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250</w:t>
            </w:r>
          </w:p>
        </w:tc>
        <w:tc>
          <w:tcPr>
            <w:tcW w:w="236" w:type="dxa"/>
            <w:vAlign w:val="center"/>
            <w:hideMark/>
          </w:tcPr>
          <w:p w14:paraId="5D13BD52" w14:textId="77777777" w:rsidR="004C1495" w:rsidRPr="004C1495" w:rsidRDefault="004C1495" w:rsidP="002509FA">
            <w:pPr>
              <w:spacing w:after="0" w:line="240" w:lineRule="auto"/>
              <w:rPr>
                <w:sz w:val="22"/>
                <w:szCs w:val="22"/>
              </w:rPr>
            </w:pPr>
          </w:p>
        </w:tc>
      </w:tr>
      <w:tr w:rsidR="004C1495" w:rsidRPr="004C1495" w14:paraId="39D74C1F" w14:textId="77777777" w:rsidTr="00513BE6">
        <w:trPr>
          <w:trHeight w:val="126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5C9D1ED3" w14:textId="77777777" w:rsidR="004C1495" w:rsidRPr="004C1495" w:rsidRDefault="004C1495" w:rsidP="002509FA">
            <w:pPr>
              <w:spacing w:after="0" w:line="240" w:lineRule="auto"/>
              <w:jc w:val="center"/>
              <w:rPr>
                <w:sz w:val="22"/>
                <w:szCs w:val="22"/>
              </w:rPr>
            </w:pPr>
            <w:r w:rsidRPr="004C1495">
              <w:rPr>
                <w:sz w:val="22"/>
                <w:szCs w:val="22"/>
              </w:rPr>
              <w:lastRenderedPageBreak/>
              <w:t>6</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12B47845" w14:textId="77777777" w:rsidR="004C1495" w:rsidRPr="004C1495" w:rsidRDefault="004C1495" w:rsidP="002509FA">
            <w:pPr>
              <w:spacing w:after="0" w:line="240" w:lineRule="auto"/>
              <w:rPr>
                <w:sz w:val="22"/>
                <w:szCs w:val="22"/>
              </w:rPr>
            </w:pPr>
            <w:r w:rsidRPr="004C1495">
              <w:rPr>
                <w:sz w:val="22"/>
                <w:szCs w:val="22"/>
              </w:rPr>
              <w:t>Количество пунктов бытового обслуживания населения (бани, парикмахерские, прачечные, химчистки, ремонтные и пошивочные мастерские, автосервисы)</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3076ACF5" w14:textId="77777777" w:rsidR="004C1495" w:rsidRPr="004C1495" w:rsidRDefault="004C1495" w:rsidP="002509FA">
            <w:pPr>
              <w:spacing w:after="0" w:line="240" w:lineRule="auto"/>
              <w:jc w:val="center"/>
              <w:rPr>
                <w:sz w:val="20"/>
                <w:szCs w:val="20"/>
              </w:rPr>
            </w:pPr>
            <w:r w:rsidRPr="004C1495">
              <w:rPr>
                <w:sz w:val="20"/>
                <w:szCs w:val="20"/>
              </w:rPr>
              <w:t>единиц</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3D60E31" w14:textId="1555E02C"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430</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55EB49D0" w14:textId="7F7082BA" w:rsidR="004C1495" w:rsidRPr="004C1495" w:rsidRDefault="006F3443" w:rsidP="002509FA">
            <w:pPr>
              <w:spacing w:after="0" w:line="240" w:lineRule="auto"/>
              <w:jc w:val="center"/>
              <w:rPr>
                <w:color w:val="000000"/>
                <w:sz w:val="22"/>
                <w:szCs w:val="22"/>
              </w:rPr>
            </w:pPr>
            <w:r>
              <w:rPr>
                <w:color w:val="000000"/>
                <w:sz w:val="22"/>
                <w:szCs w:val="22"/>
              </w:rPr>
              <w:t>428</w:t>
            </w:r>
            <w:r w:rsidR="004C1495" w:rsidRPr="004C1495">
              <w:rPr>
                <w:color w:val="000000"/>
                <w:sz w:val="22"/>
                <w:szCs w:val="22"/>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3E7B8C80" w14:textId="44A3665E" w:rsidR="004C1495" w:rsidRPr="004C1495" w:rsidRDefault="006F3443" w:rsidP="002509FA">
            <w:pPr>
              <w:spacing w:after="0" w:line="240" w:lineRule="auto"/>
              <w:jc w:val="center"/>
              <w:rPr>
                <w:color w:val="000000"/>
                <w:sz w:val="22"/>
                <w:szCs w:val="22"/>
              </w:rPr>
            </w:pPr>
            <w:r>
              <w:rPr>
                <w:color w:val="000000"/>
                <w:sz w:val="22"/>
                <w:szCs w:val="22"/>
              </w:rPr>
              <w:t>425</w:t>
            </w:r>
            <w:r w:rsidR="004C1495" w:rsidRPr="004C1495">
              <w:rPr>
                <w:color w:val="000000"/>
                <w:sz w:val="22"/>
                <w:szCs w:val="22"/>
              </w:rPr>
              <w:t>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4C9DF78" w14:textId="5BFCBA36" w:rsidR="004C1495" w:rsidRPr="004C1495" w:rsidRDefault="006F3443" w:rsidP="002509FA">
            <w:pPr>
              <w:spacing w:after="0" w:line="240" w:lineRule="auto"/>
              <w:jc w:val="center"/>
              <w:rPr>
                <w:color w:val="000000"/>
                <w:sz w:val="22"/>
                <w:szCs w:val="22"/>
              </w:rPr>
            </w:pPr>
            <w:r>
              <w:rPr>
                <w:color w:val="000000"/>
                <w:sz w:val="22"/>
                <w:szCs w:val="22"/>
              </w:rPr>
              <w:t>425</w:t>
            </w:r>
            <w:r w:rsidR="004C1495" w:rsidRPr="004C1495">
              <w:rPr>
                <w:color w:val="000000"/>
                <w:sz w:val="22"/>
                <w:szCs w:val="22"/>
              </w:rPr>
              <w:t> </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F8ED7AE" w14:textId="44983BF0" w:rsidR="004C1495" w:rsidRPr="004C1495" w:rsidRDefault="006F3443" w:rsidP="002509FA">
            <w:pPr>
              <w:spacing w:after="0" w:line="240" w:lineRule="auto"/>
              <w:jc w:val="center"/>
              <w:rPr>
                <w:color w:val="000000"/>
                <w:sz w:val="22"/>
                <w:szCs w:val="22"/>
              </w:rPr>
            </w:pPr>
            <w:r>
              <w:rPr>
                <w:color w:val="000000"/>
                <w:sz w:val="22"/>
                <w:szCs w:val="22"/>
              </w:rPr>
              <w:t>425</w:t>
            </w:r>
            <w:r w:rsidR="004C1495" w:rsidRPr="004C1495">
              <w:rPr>
                <w:color w:val="000000"/>
                <w:sz w:val="22"/>
                <w:szCs w:val="22"/>
              </w:rPr>
              <w:t> </w:t>
            </w:r>
          </w:p>
        </w:tc>
        <w:tc>
          <w:tcPr>
            <w:tcW w:w="236" w:type="dxa"/>
            <w:vAlign w:val="center"/>
            <w:hideMark/>
          </w:tcPr>
          <w:p w14:paraId="55F52D4A" w14:textId="77777777" w:rsidR="004C1495" w:rsidRPr="004C1495" w:rsidRDefault="004C1495" w:rsidP="002509FA">
            <w:pPr>
              <w:spacing w:after="0" w:line="240" w:lineRule="auto"/>
              <w:rPr>
                <w:sz w:val="22"/>
                <w:szCs w:val="22"/>
              </w:rPr>
            </w:pPr>
          </w:p>
        </w:tc>
      </w:tr>
      <w:tr w:rsidR="006F3443" w:rsidRPr="004C1495" w14:paraId="4F1648EF" w14:textId="77777777" w:rsidTr="00513BE6">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3900BBE" w14:textId="77777777" w:rsidR="006F3443" w:rsidRPr="004C1495" w:rsidRDefault="006F3443" w:rsidP="002509FA">
            <w:pPr>
              <w:spacing w:after="0" w:line="240" w:lineRule="auto"/>
              <w:jc w:val="center"/>
              <w:rPr>
                <w:b/>
                <w:bCs/>
                <w:color w:val="000000"/>
                <w:sz w:val="22"/>
                <w:szCs w:val="22"/>
              </w:rPr>
            </w:pPr>
            <w:r w:rsidRPr="004C1495">
              <w:rPr>
                <w:b/>
                <w:bCs/>
                <w:color w:val="000000"/>
                <w:sz w:val="22"/>
                <w:szCs w:val="22"/>
              </w:rPr>
              <w:t>VII</w:t>
            </w:r>
          </w:p>
        </w:tc>
        <w:tc>
          <w:tcPr>
            <w:tcW w:w="13466" w:type="dxa"/>
            <w:gridSpan w:val="7"/>
            <w:tcBorders>
              <w:top w:val="single" w:sz="4" w:space="0" w:color="auto"/>
              <w:left w:val="nil"/>
              <w:bottom w:val="single" w:sz="4" w:space="0" w:color="auto"/>
              <w:right w:val="single" w:sz="4" w:space="0" w:color="auto"/>
            </w:tcBorders>
            <w:shd w:val="clear" w:color="000000" w:fill="FFFFFF"/>
            <w:vAlign w:val="center"/>
            <w:hideMark/>
          </w:tcPr>
          <w:p w14:paraId="4702EFBC" w14:textId="3525B8E1" w:rsidR="006F3443" w:rsidRPr="004C1495" w:rsidRDefault="006F3443" w:rsidP="002509FA">
            <w:pPr>
              <w:spacing w:after="0" w:line="240" w:lineRule="auto"/>
              <w:rPr>
                <w:color w:val="000000"/>
                <w:sz w:val="22"/>
                <w:szCs w:val="22"/>
              </w:rPr>
            </w:pPr>
            <w:r w:rsidRPr="004C1495">
              <w:rPr>
                <w:b/>
                <w:bCs/>
                <w:color w:val="000000"/>
                <w:sz w:val="22"/>
                <w:szCs w:val="22"/>
              </w:rPr>
              <w:t>Малое и среднее предпринимательство</w:t>
            </w:r>
            <w:r w:rsidRPr="004C1495">
              <w:rPr>
                <w:color w:val="000000"/>
                <w:sz w:val="22"/>
                <w:szCs w:val="22"/>
              </w:rPr>
              <w:t> </w:t>
            </w:r>
          </w:p>
        </w:tc>
        <w:tc>
          <w:tcPr>
            <w:tcW w:w="236" w:type="dxa"/>
            <w:vAlign w:val="center"/>
            <w:hideMark/>
          </w:tcPr>
          <w:p w14:paraId="56B3E99E" w14:textId="77777777" w:rsidR="006F3443" w:rsidRPr="004C1495" w:rsidRDefault="006F3443" w:rsidP="002509FA">
            <w:pPr>
              <w:spacing w:after="0" w:line="240" w:lineRule="auto"/>
              <w:rPr>
                <w:sz w:val="22"/>
                <w:szCs w:val="22"/>
              </w:rPr>
            </w:pPr>
          </w:p>
        </w:tc>
      </w:tr>
      <w:tr w:rsidR="004C1495" w:rsidRPr="004C1495" w14:paraId="213E8345" w14:textId="77777777" w:rsidTr="002509FA">
        <w:trPr>
          <w:trHeight w:val="630"/>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24F8E04D" w14:textId="77777777" w:rsidR="004C1495" w:rsidRPr="004C1495" w:rsidRDefault="004C1495" w:rsidP="002509FA">
            <w:pPr>
              <w:spacing w:after="0" w:line="240" w:lineRule="auto"/>
              <w:jc w:val="center"/>
              <w:rPr>
                <w:sz w:val="22"/>
                <w:szCs w:val="22"/>
              </w:rPr>
            </w:pPr>
            <w:r w:rsidRPr="004C1495">
              <w:rPr>
                <w:sz w:val="22"/>
                <w:szCs w:val="22"/>
              </w:rPr>
              <w:t>1</w:t>
            </w:r>
          </w:p>
        </w:tc>
        <w:tc>
          <w:tcPr>
            <w:tcW w:w="4111" w:type="dxa"/>
            <w:tcBorders>
              <w:top w:val="nil"/>
              <w:left w:val="nil"/>
              <w:bottom w:val="single" w:sz="4" w:space="0" w:color="auto"/>
              <w:right w:val="single" w:sz="4" w:space="0" w:color="auto"/>
            </w:tcBorders>
            <w:shd w:val="clear" w:color="000000" w:fill="FFFFFF"/>
            <w:vAlign w:val="center"/>
            <w:hideMark/>
          </w:tcPr>
          <w:p w14:paraId="7AC1BDE4" w14:textId="77777777" w:rsidR="004C1495" w:rsidRPr="004C1495" w:rsidRDefault="004C1495" w:rsidP="002509FA">
            <w:pPr>
              <w:spacing w:after="0" w:line="240" w:lineRule="auto"/>
              <w:rPr>
                <w:color w:val="000000"/>
                <w:sz w:val="22"/>
                <w:szCs w:val="22"/>
              </w:rPr>
            </w:pPr>
            <w:r w:rsidRPr="004C1495">
              <w:rPr>
                <w:color w:val="000000"/>
                <w:sz w:val="22"/>
                <w:szCs w:val="22"/>
              </w:rPr>
              <w:t>Количество малых и средних предприятий, включая микропредприятия (на конец года)</w:t>
            </w:r>
          </w:p>
        </w:tc>
        <w:tc>
          <w:tcPr>
            <w:tcW w:w="2074" w:type="dxa"/>
            <w:tcBorders>
              <w:top w:val="nil"/>
              <w:left w:val="nil"/>
              <w:bottom w:val="single" w:sz="4" w:space="0" w:color="auto"/>
              <w:right w:val="single" w:sz="4" w:space="0" w:color="auto"/>
            </w:tcBorders>
            <w:shd w:val="clear" w:color="auto" w:fill="auto"/>
            <w:vAlign w:val="center"/>
            <w:hideMark/>
          </w:tcPr>
          <w:p w14:paraId="759EBE73" w14:textId="77777777" w:rsidR="004C1495" w:rsidRPr="004C1495" w:rsidRDefault="004C1495" w:rsidP="002509FA">
            <w:pPr>
              <w:spacing w:after="0" w:line="240" w:lineRule="auto"/>
              <w:jc w:val="center"/>
              <w:rPr>
                <w:color w:val="000000"/>
                <w:sz w:val="20"/>
                <w:szCs w:val="20"/>
              </w:rPr>
            </w:pPr>
            <w:r w:rsidRPr="004C1495">
              <w:rPr>
                <w:color w:val="000000"/>
                <w:sz w:val="20"/>
                <w:szCs w:val="20"/>
              </w:rPr>
              <w:t>единиц</w:t>
            </w:r>
          </w:p>
        </w:tc>
        <w:tc>
          <w:tcPr>
            <w:tcW w:w="1436" w:type="dxa"/>
            <w:tcBorders>
              <w:top w:val="nil"/>
              <w:left w:val="nil"/>
              <w:bottom w:val="single" w:sz="4" w:space="0" w:color="auto"/>
              <w:right w:val="single" w:sz="4" w:space="0" w:color="auto"/>
            </w:tcBorders>
            <w:shd w:val="clear" w:color="auto" w:fill="auto"/>
            <w:vAlign w:val="center"/>
            <w:hideMark/>
          </w:tcPr>
          <w:p w14:paraId="65FD2DE6" w14:textId="6C98D5E7"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3566</w:t>
            </w:r>
          </w:p>
        </w:tc>
        <w:tc>
          <w:tcPr>
            <w:tcW w:w="1574" w:type="dxa"/>
            <w:tcBorders>
              <w:top w:val="nil"/>
              <w:left w:val="nil"/>
              <w:bottom w:val="single" w:sz="4" w:space="0" w:color="auto"/>
              <w:right w:val="single" w:sz="4" w:space="0" w:color="auto"/>
            </w:tcBorders>
            <w:shd w:val="clear" w:color="auto" w:fill="auto"/>
            <w:vAlign w:val="center"/>
            <w:hideMark/>
          </w:tcPr>
          <w:p w14:paraId="3CD6AE97" w14:textId="39C694F8" w:rsidR="004C1495" w:rsidRPr="004C1495" w:rsidRDefault="006F3443" w:rsidP="002509FA">
            <w:pPr>
              <w:spacing w:after="0" w:line="240" w:lineRule="auto"/>
              <w:jc w:val="center"/>
              <w:rPr>
                <w:color w:val="000000"/>
                <w:sz w:val="22"/>
                <w:szCs w:val="22"/>
              </w:rPr>
            </w:pPr>
            <w:r>
              <w:rPr>
                <w:color w:val="000000"/>
                <w:sz w:val="22"/>
                <w:szCs w:val="22"/>
              </w:rPr>
              <w:t>3566</w:t>
            </w:r>
            <w:r w:rsidR="004C1495" w:rsidRPr="004C1495">
              <w:rPr>
                <w:color w:val="000000"/>
                <w:sz w:val="22"/>
                <w:szCs w:val="22"/>
              </w:rPr>
              <w:t> </w:t>
            </w:r>
          </w:p>
        </w:tc>
        <w:tc>
          <w:tcPr>
            <w:tcW w:w="1356" w:type="dxa"/>
            <w:tcBorders>
              <w:top w:val="nil"/>
              <w:left w:val="nil"/>
              <w:bottom w:val="single" w:sz="4" w:space="0" w:color="auto"/>
              <w:right w:val="single" w:sz="4" w:space="0" w:color="auto"/>
            </w:tcBorders>
            <w:shd w:val="clear" w:color="auto" w:fill="auto"/>
            <w:vAlign w:val="center"/>
            <w:hideMark/>
          </w:tcPr>
          <w:p w14:paraId="12F4AF20" w14:textId="7C6C8E1A" w:rsidR="004C1495" w:rsidRPr="004C1495" w:rsidRDefault="006F3443" w:rsidP="002509FA">
            <w:pPr>
              <w:spacing w:after="0" w:line="240" w:lineRule="auto"/>
              <w:jc w:val="center"/>
              <w:rPr>
                <w:color w:val="000000"/>
                <w:sz w:val="22"/>
                <w:szCs w:val="22"/>
              </w:rPr>
            </w:pPr>
            <w:r>
              <w:rPr>
                <w:color w:val="000000"/>
                <w:sz w:val="22"/>
                <w:szCs w:val="22"/>
              </w:rPr>
              <w:t>3601</w:t>
            </w:r>
            <w:r w:rsidR="004C1495" w:rsidRPr="004C1495">
              <w:rPr>
                <w:color w:val="000000"/>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14:paraId="4FEF110D" w14:textId="1B4DC81F" w:rsidR="004C1495" w:rsidRPr="004C1495" w:rsidRDefault="004C1495" w:rsidP="002509FA">
            <w:pPr>
              <w:spacing w:after="0" w:line="240" w:lineRule="auto"/>
              <w:jc w:val="center"/>
              <w:rPr>
                <w:color w:val="000000"/>
                <w:sz w:val="22"/>
                <w:szCs w:val="22"/>
              </w:rPr>
            </w:pPr>
            <w:r w:rsidRPr="004C1495">
              <w:rPr>
                <w:color w:val="000000"/>
                <w:sz w:val="22"/>
                <w:szCs w:val="22"/>
              </w:rPr>
              <w:t> </w:t>
            </w:r>
            <w:r w:rsidR="006F3443">
              <w:rPr>
                <w:color w:val="000000"/>
                <w:sz w:val="22"/>
                <w:szCs w:val="22"/>
              </w:rPr>
              <w:t>3637</w:t>
            </w:r>
          </w:p>
        </w:tc>
        <w:tc>
          <w:tcPr>
            <w:tcW w:w="1619" w:type="dxa"/>
            <w:tcBorders>
              <w:top w:val="nil"/>
              <w:left w:val="nil"/>
              <w:bottom w:val="single" w:sz="4" w:space="0" w:color="auto"/>
              <w:right w:val="single" w:sz="4" w:space="0" w:color="auto"/>
            </w:tcBorders>
            <w:shd w:val="clear" w:color="auto" w:fill="auto"/>
            <w:vAlign w:val="center"/>
            <w:hideMark/>
          </w:tcPr>
          <w:p w14:paraId="216E02EE" w14:textId="3AC4EA4A" w:rsidR="004C1495" w:rsidRPr="004C1495" w:rsidRDefault="006F3443" w:rsidP="002509FA">
            <w:pPr>
              <w:spacing w:after="0" w:line="240" w:lineRule="auto"/>
              <w:jc w:val="center"/>
              <w:rPr>
                <w:color w:val="000000"/>
                <w:sz w:val="22"/>
                <w:szCs w:val="22"/>
              </w:rPr>
            </w:pPr>
            <w:r>
              <w:rPr>
                <w:color w:val="000000"/>
                <w:sz w:val="22"/>
                <w:szCs w:val="22"/>
              </w:rPr>
              <w:t>3637</w:t>
            </w:r>
            <w:r w:rsidR="004C1495" w:rsidRPr="004C1495">
              <w:rPr>
                <w:color w:val="000000"/>
                <w:sz w:val="22"/>
                <w:szCs w:val="22"/>
              </w:rPr>
              <w:t> </w:t>
            </w:r>
          </w:p>
        </w:tc>
        <w:tc>
          <w:tcPr>
            <w:tcW w:w="236" w:type="dxa"/>
            <w:vAlign w:val="center"/>
            <w:hideMark/>
          </w:tcPr>
          <w:p w14:paraId="14732AD2" w14:textId="77777777" w:rsidR="004C1495" w:rsidRPr="004C1495" w:rsidRDefault="004C1495" w:rsidP="002509FA">
            <w:pPr>
              <w:spacing w:after="0" w:line="240" w:lineRule="auto"/>
              <w:rPr>
                <w:sz w:val="22"/>
                <w:szCs w:val="22"/>
              </w:rPr>
            </w:pPr>
          </w:p>
        </w:tc>
      </w:tr>
      <w:tr w:rsidR="004C1495" w:rsidRPr="004C1495" w14:paraId="13824EBE" w14:textId="77777777" w:rsidTr="002509FA">
        <w:trPr>
          <w:trHeight w:val="945"/>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0F77E6BD" w14:textId="1A09A9B4" w:rsidR="004C1495" w:rsidRPr="004C1495" w:rsidRDefault="006F3443" w:rsidP="002509FA">
            <w:pPr>
              <w:spacing w:after="0" w:line="240" w:lineRule="auto"/>
              <w:jc w:val="center"/>
              <w:rPr>
                <w:sz w:val="22"/>
                <w:szCs w:val="22"/>
              </w:rPr>
            </w:pPr>
            <w:r>
              <w:rPr>
                <w:sz w:val="22"/>
                <w:szCs w:val="22"/>
              </w:rPr>
              <w:t>2</w:t>
            </w:r>
          </w:p>
        </w:tc>
        <w:tc>
          <w:tcPr>
            <w:tcW w:w="4111" w:type="dxa"/>
            <w:tcBorders>
              <w:top w:val="nil"/>
              <w:left w:val="nil"/>
              <w:bottom w:val="single" w:sz="4" w:space="0" w:color="auto"/>
              <w:right w:val="single" w:sz="4" w:space="0" w:color="auto"/>
            </w:tcBorders>
            <w:shd w:val="clear" w:color="000000" w:fill="FFFFFF"/>
            <w:vAlign w:val="center"/>
            <w:hideMark/>
          </w:tcPr>
          <w:p w14:paraId="05DB98A3" w14:textId="77777777" w:rsidR="004C1495" w:rsidRPr="004C1495" w:rsidRDefault="004C1495" w:rsidP="002509FA">
            <w:pPr>
              <w:spacing w:after="0" w:line="240" w:lineRule="auto"/>
              <w:rPr>
                <w:color w:val="000000"/>
                <w:sz w:val="22"/>
                <w:szCs w:val="22"/>
              </w:rPr>
            </w:pPr>
            <w:r w:rsidRPr="004C1495">
              <w:rPr>
                <w:color w:val="000000"/>
                <w:sz w:val="22"/>
                <w:szCs w:val="22"/>
              </w:rPr>
              <w:t>Число индивидуальных предпринимателей (физических лиц, действующих без образования юридического лица)</w:t>
            </w:r>
          </w:p>
        </w:tc>
        <w:tc>
          <w:tcPr>
            <w:tcW w:w="2074" w:type="dxa"/>
            <w:tcBorders>
              <w:top w:val="nil"/>
              <w:left w:val="nil"/>
              <w:bottom w:val="single" w:sz="4" w:space="0" w:color="auto"/>
              <w:right w:val="single" w:sz="4" w:space="0" w:color="auto"/>
            </w:tcBorders>
            <w:shd w:val="clear" w:color="auto" w:fill="auto"/>
            <w:vAlign w:val="center"/>
            <w:hideMark/>
          </w:tcPr>
          <w:p w14:paraId="547B4CA0" w14:textId="77777777" w:rsidR="004C1495" w:rsidRPr="004C1495" w:rsidRDefault="004C1495" w:rsidP="002509FA">
            <w:pPr>
              <w:spacing w:after="0" w:line="240" w:lineRule="auto"/>
              <w:jc w:val="center"/>
              <w:rPr>
                <w:color w:val="000000"/>
                <w:sz w:val="20"/>
                <w:szCs w:val="20"/>
              </w:rPr>
            </w:pPr>
            <w:r w:rsidRPr="004C1495">
              <w:rPr>
                <w:color w:val="000000"/>
                <w:sz w:val="20"/>
                <w:szCs w:val="20"/>
              </w:rPr>
              <w:t>единиц</w:t>
            </w:r>
          </w:p>
        </w:tc>
        <w:tc>
          <w:tcPr>
            <w:tcW w:w="1436" w:type="dxa"/>
            <w:tcBorders>
              <w:top w:val="nil"/>
              <w:left w:val="nil"/>
              <w:bottom w:val="single" w:sz="4" w:space="0" w:color="auto"/>
              <w:right w:val="single" w:sz="4" w:space="0" w:color="auto"/>
            </w:tcBorders>
            <w:shd w:val="clear" w:color="auto" w:fill="auto"/>
            <w:vAlign w:val="center"/>
            <w:hideMark/>
          </w:tcPr>
          <w:p w14:paraId="193784CC" w14:textId="63195235" w:rsidR="004C1495" w:rsidRPr="004C1495" w:rsidRDefault="006F3443" w:rsidP="002509FA">
            <w:pPr>
              <w:spacing w:after="0" w:line="240" w:lineRule="auto"/>
              <w:jc w:val="center"/>
              <w:rPr>
                <w:color w:val="000000"/>
                <w:sz w:val="22"/>
                <w:szCs w:val="22"/>
              </w:rPr>
            </w:pPr>
            <w:r>
              <w:rPr>
                <w:color w:val="000000"/>
                <w:sz w:val="22"/>
                <w:szCs w:val="22"/>
              </w:rPr>
              <w:t>2136</w:t>
            </w:r>
            <w:r w:rsidR="004C1495" w:rsidRPr="004C1495">
              <w:rPr>
                <w:color w:val="000000"/>
                <w:sz w:val="22"/>
                <w:szCs w:val="22"/>
              </w:rPr>
              <w:t> </w:t>
            </w:r>
          </w:p>
        </w:tc>
        <w:tc>
          <w:tcPr>
            <w:tcW w:w="1574" w:type="dxa"/>
            <w:tcBorders>
              <w:top w:val="nil"/>
              <w:left w:val="nil"/>
              <w:bottom w:val="single" w:sz="4" w:space="0" w:color="auto"/>
              <w:right w:val="single" w:sz="4" w:space="0" w:color="auto"/>
            </w:tcBorders>
            <w:shd w:val="clear" w:color="auto" w:fill="auto"/>
            <w:vAlign w:val="center"/>
            <w:hideMark/>
          </w:tcPr>
          <w:p w14:paraId="01EE4474" w14:textId="637C5B5F" w:rsidR="004C1495" w:rsidRPr="004C1495" w:rsidRDefault="006F3443" w:rsidP="002509FA">
            <w:pPr>
              <w:spacing w:after="0" w:line="240" w:lineRule="auto"/>
              <w:jc w:val="center"/>
              <w:rPr>
                <w:color w:val="000000"/>
                <w:sz w:val="22"/>
                <w:szCs w:val="22"/>
              </w:rPr>
            </w:pPr>
            <w:r>
              <w:rPr>
                <w:color w:val="000000"/>
                <w:sz w:val="22"/>
                <w:szCs w:val="22"/>
              </w:rPr>
              <w:t>1997</w:t>
            </w:r>
            <w:r w:rsidR="004C1495" w:rsidRPr="004C1495">
              <w:rPr>
                <w:color w:val="000000"/>
                <w:sz w:val="22"/>
                <w:szCs w:val="22"/>
              </w:rPr>
              <w:t> </w:t>
            </w:r>
          </w:p>
        </w:tc>
        <w:tc>
          <w:tcPr>
            <w:tcW w:w="1356" w:type="dxa"/>
            <w:tcBorders>
              <w:top w:val="nil"/>
              <w:left w:val="nil"/>
              <w:bottom w:val="single" w:sz="4" w:space="0" w:color="auto"/>
              <w:right w:val="single" w:sz="4" w:space="0" w:color="auto"/>
            </w:tcBorders>
            <w:shd w:val="clear" w:color="auto" w:fill="auto"/>
            <w:vAlign w:val="center"/>
            <w:hideMark/>
          </w:tcPr>
          <w:p w14:paraId="2CC4CE6A" w14:textId="542A1DEA" w:rsidR="004C1495" w:rsidRPr="004C1495" w:rsidRDefault="006F3443" w:rsidP="002509FA">
            <w:pPr>
              <w:spacing w:after="0" w:line="240" w:lineRule="auto"/>
              <w:jc w:val="center"/>
              <w:rPr>
                <w:color w:val="000000"/>
                <w:sz w:val="22"/>
                <w:szCs w:val="22"/>
              </w:rPr>
            </w:pPr>
            <w:r>
              <w:rPr>
                <w:color w:val="000000"/>
                <w:sz w:val="22"/>
                <w:szCs w:val="22"/>
              </w:rPr>
              <w:t>1980</w:t>
            </w:r>
            <w:r w:rsidR="004C1495" w:rsidRPr="004C1495">
              <w:rPr>
                <w:color w:val="000000"/>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14:paraId="152F7BCC" w14:textId="7DD318B7" w:rsidR="004C1495" w:rsidRPr="004C1495" w:rsidRDefault="006F3443" w:rsidP="002509FA">
            <w:pPr>
              <w:spacing w:after="0" w:line="240" w:lineRule="auto"/>
              <w:jc w:val="center"/>
              <w:rPr>
                <w:color w:val="000000"/>
                <w:sz w:val="22"/>
                <w:szCs w:val="22"/>
              </w:rPr>
            </w:pPr>
            <w:r>
              <w:rPr>
                <w:color w:val="000000"/>
                <w:sz w:val="22"/>
                <w:szCs w:val="22"/>
              </w:rPr>
              <w:t>1980</w:t>
            </w:r>
            <w:r w:rsidR="004C1495" w:rsidRPr="004C1495">
              <w:rPr>
                <w:color w:val="000000"/>
                <w:sz w:val="22"/>
                <w:szCs w:val="22"/>
              </w:rPr>
              <w:t> </w:t>
            </w:r>
          </w:p>
        </w:tc>
        <w:tc>
          <w:tcPr>
            <w:tcW w:w="1619" w:type="dxa"/>
            <w:tcBorders>
              <w:top w:val="nil"/>
              <w:left w:val="nil"/>
              <w:bottom w:val="single" w:sz="4" w:space="0" w:color="auto"/>
              <w:right w:val="single" w:sz="4" w:space="0" w:color="auto"/>
            </w:tcBorders>
            <w:shd w:val="clear" w:color="auto" w:fill="auto"/>
            <w:vAlign w:val="center"/>
            <w:hideMark/>
          </w:tcPr>
          <w:p w14:paraId="59AD0FEF" w14:textId="2DBADA96" w:rsidR="004C1495" w:rsidRPr="004C1495" w:rsidRDefault="006F3443" w:rsidP="002509FA">
            <w:pPr>
              <w:spacing w:after="0" w:line="240" w:lineRule="auto"/>
              <w:jc w:val="center"/>
              <w:rPr>
                <w:color w:val="000000"/>
                <w:sz w:val="22"/>
                <w:szCs w:val="22"/>
              </w:rPr>
            </w:pPr>
            <w:r>
              <w:rPr>
                <w:color w:val="000000"/>
                <w:sz w:val="22"/>
                <w:szCs w:val="22"/>
              </w:rPr>
              <w:t>1980</w:t>
            </w:r>
            <w:r w:rsidR="004C1495" w:rsidRPr="004C1495">
              <w:rPr>
                <w:color w:val="000000"/>
                <w:sz w:val="22"/>
                <w:szCs w:val="22"/>
              </w:rPr>
              <w:t> </w:t>
            </w:r>
          </w:p>
        </w:tc>
        <w:tc>
          <w:tcPr>
            <w:tcW w:w="236" w:type="dxa"/>
            <w:vAlign w:val="center"/>
            <w:hideMark/>
          </w:tcPr>
          <w:p w14:paraId="5F4920F5" w14:textId="77777777" w:rsidR="004C1495" w:rsidRPr="004C1495" w:rsidRDefault="004C1495" w:rsidP="002509FA">
            <w:pPr>
              <w:spacing w:after="0" w:line="240" w:lineRule="auto"/>
              <w:rPr>
                <w:sz w:val="22"/>
                <w:szCs w:val="22"/>
              </w:rPr>
            </w:pPr>
          </w:p>
        </w:tc>
      </w:tr>
      <w:tr w:rsidR="006F3443" w:rsidRPr="004C1495" w14:paraId="0A18FAD8" w14:textId="77777777" w:rsidTr="002509FA">
        <w:trPr>
          <w:trHeight w:val="315"/>
        </w:trPr>
        <w:tc>
          <w:tcPr>
            <w:tcW w:w="846" w:type="dxa"/>
            <w:tcBorders>
              <w:top w:val="nil"/>
              <w:left w:val="single" w:sz="4" w:space="0" w:color="auto"/>
              <w:bottom w:val="single" w:sz="4" w:space="0" w:color="auto"/>
              <w:right w:val="single" w:sz="4" w:space="0" w:color="auto"/>
            </w:tcBorders>
            <w:shd w:val="clear" w:color="000000" w:fill="FFFFFF"/>
            <w:hideMark/>
          </w:tcPr>
          <w:p w14:paraId="09138C8B" w14:textId="77777777" w:rsidR="006F3443" w:rsidRPr="004C1495" w:rsidRDefault="006F3443" w:rsidP="002509FA">
            <w:pPr>
              <w:spacing w:after="0" w:line="240" w:lineRule="auto"/>
              <w:jc w:val="center"/>
              <w:rPr>
                <w:b/>
                <w:bCs/>
                <w:sz w:val="22"/>
                <w:szCs w:val="22"/>
              </w:rPr>
            </w:pPr>
            <w:r w:rsidRPr="004C1495">
              <w:rPr>
                <w:b/>
                <w:bCs/>
                <w:sz w:val="22"/>
                <w:szCs w:val="22"/>
              </w:rPr>
              <w:t>VIII</w:t>
            </w:r>
          </w:p>
        </w:tc>
        <w:tc>
          <w:tcPr>
            <w:tcW w:w="13466" w:type="dxa"/>
            <w:gridSpan w:val="7"/>
            <w:tcBorders>
              <w:top w:val="nil"/>
              <w:left w:val="nil"/>
              <w:bottom w:val="single" w:sz="4" w:space="0" w:color="auto"/>
              <w:right w:val="single" w:sz="4" w:space="0" w:color="auto"/>
            </w:tcBorders>
            <w:shd w:val="clear" w:color="000000" w:fill="FFFFFF"/>
            <w:vAlign w:val="center"/>
            <w:hideMark/>
          </w:tcPr>
          <w:p w14:paraId="2EA245C0" w14:textId="1AFD8C26" w:rsidR="006F3443" w:rsidRPr="004C1495" w:rsidRDefault="006F3443" w:rsidP="002509FA">
            <w:pPr>
              <w:spacing w:after="0" w:line="240" w:lineRule="auto"/>
              <w:rPr>
                <w:b/>
                <w:bCs/>
                <w:sz w:val="22"/>
                <w:szCs w:val="22"/>
              </w:rPr>
            </w:pPr>
            <w:r w:rsidRPr="004C1495">
              <w:rPr>
                <w:b/>
                <w:bCs/>
                <w:sz w:val="22"/>
                <w:szCs w:val="22"/>
              </w:rPr>
              <w:t>Инвестиции</w:t>
            </w:r>
          </w:p>
        </w:tc>
        <w:tc>
          <w:tcPr>
            <w:tcW w:w="236" w:type="dxa"/>
            <w:vAlign w:val="center"/>
            <w:hideMark/>
          </w:tcPr>
          <w:p w14:paraId="225AA281" w14:textId="77777777" w:rsidR="006F3443" w:rsidRPr="004C1495" w:rsidRDefault="006F3443" w:rsidP="002509FA">
            <w:pPr>
              <w:spacing w:after="0" w:line="240" w:lineRule="auto"/>
              <w:rPr>
                <w:sz w:val="22"/>
                <w:szCs w:val="22"/>
              </w:rPr>
            </w:pPr>
          </w:p>
        </w:tc>
      </w:tr>
      <w:tr w:rsidR="004C1495" w:rsidRPr="004C1495" w14:paraId="5102B632" w14:textId="77777777" w:rsidTr="002509FA">
        <w:trPr>
          <w:trHeight w:val="315"/>
        </w:trPr>
        <w:tc>
          <w:tcPr>
            <w:tcW w:w="84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5BEAFC" w14:textId="77777777" w:rsidR="004C1495" w:rsidRPr="004C1495" w:rsidRDefault="004C1495" w:rsidP="002509FA">
            <w:pPr>
              <w:spacing w:after="0" w:line="240" w:lineRule="auto"/>
              <w:jc w:val="center"/>
              <w:rPr>
                <w:sz w:val="22"/>
                <w:szCs w:val="22"/>
              </w:rPr>
            </w:pPr>
            <w:r w:rsidRPr="004C1495">
              <w:rPr>
                <w:sz w:val="22"/>
                <w:szCs w:val="22"/>
              </w:rPr>
              <w:t>1</w:t>
            </w:r>
          </w:p>
        </w:tc>
        <w:tc>
          <w:tcPr>
            <w:tcW w:w="411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2C06F" w14:textId="77777777" w:rsidR="004C1495" w:rsidRPr="004C1495" w:rsidRDefault="004C1495" w:rsidP="002509FA">
            <w:pPr>
              <w:spacing w:after="0" w:line="240" w:lineRule="auto"/>
              <w:rPr>
                <w:sz w:val="22"/>
                <w:szCs w:val="22"/>
              </w:rPr>
            </w:pPr>
            <w:r w:rsidRPr="004C1495">
              <w:rPr>
                <w:sz w:val="22"/>
                <w:szCs w:val="22"/>
              </w:rPr>
              <w:t>Инвестиции в основной капитал</w:t>
            </w:r>
          </w:p>
        </w:tc>
        <w:tc>
          <w:tcPr>
            <w:tcW w:w="2074" w:type="dxa"/>
            <w:tcBorders>
              <w:top w:val="nil"/>
              <w:left w:val="nil"/>
              <w:bottom w:val="single" w:sz="4" w:space="0" w:color="auto"/>
              <w:right w:val="single" w:sz="4" w:space="0" w:color="auto"/>
            </w:tcBorders>
            <w:shd w:val="clear" w:color="auto" w:fill="auto"/>
            <w:vAlign w:val="center"/>
            <w:hideMark/>
          </w:tcPr>
          <w:p w14:paraId="51AD119A" w14:textId="2718C428" w:rsidR="004C1495" w:rsidRPr="004C1495" w:rsidRDefault="006F3443" w:rsidP="002509FA">
            <w:pPr>
              <w:spacing w:after="0" w:line="240" w:lineRule="auto"/>
              <w:jc w:val="center"/>
              <w:rPr>
                <w:color w:val="000000"/>
                <w:sz w:val="20"/>
                <w:szCs w:val="20"/>
              </w:rPr>
            </w:pPr>
            <w:r>
              <w:rPr>
                <w:color w:val="000000"/>
                <w:sz w:val="20"/>
                <w:szCs w:val="20"/>
              </w:rPr>
              <w:t>млн</w:t>
            </w:r>
            <w:r w:rsidR="004C1495" w:rsidRPr="004C1495">
              <w:rPr>
                <w:color w:val="000000"/>
                <w:sz w:val="20"/>
                <w:szCs w:val="20"/>
              </w:rPr>
              <w:t>. руб.</w:t>
            </w:r>
          </w:p>
        </w:tc>
        <w:tc>
          <w:tcPr>
            <w:tcW w:w="1436" w:type="dxa"/>
            <w:tcBorders>
              <w:top w:val="nil"/>
              <w:left w:val="nil"/>
              <w:bottom w:val="single" w:sz="4" w:space="0" w:color="auto"/>
              <w:right w:val="single" w:sz="4" w:space="0" w:color="auto"/>
            </w:tcBorders>
            <w:shd w:val="clear" w:color="auto" w:fill="auto"/>
            <w:vAlign w:val="center"/>
            <w:hideMark/>
          </w:tcPr>
          <w:p w14:paraId="77893262" w14:textId="399E041E" w:rsidR="004C1495" w:rsidRPr="004C1495" w:rsidRDefault="004C1495" w:rsidP="002509FA">
            <w:pPr>
              <w:spacing w:after="0" w:line="240" w:lineRule="auto"/>
              <w:jc w:val="center"/>
              <w:rPr>
                <w:color w:val="000000"/>
                <w:sz w:val="22"/>
                <w:szCs w:val="22"/>
              </w:rPr>
            </w:pPr>
            <w:r w:rsidRPr="004C1495">
              <w:rPr>
                <w:color w:val="000000"/>
                <w:sz w:val="22"/>
                <w:szCs w:val="22"/>
              </w:rPr>
              <w:t> </w:t>
            </w:r>
            <w:r w:rsidR="002B6BF5">
              <w:rPr>
                <w:color w:val="000000"/>
                <w:sz w:val="22"/>
                <w:szCs w:val="22"/>
              </w:rPr>
              <w:t>12526,4</w:t>
            </w:r>
          </w:p>
        </w:tc>
        <w:tc>
          <w:tcPr>
            <w:tcW w:w="1574" w:type="dxa"/>
            <w:tcBorders>
              <w:top w:val="nil"/>
              <w:left w:val="nil"/>
              <w:bottom w:val="single" w:sz="4" w:space="0" w:color="auto"/>
              <w:right w:val="single" w:sz="4" w:space="0" w:color="auto"/>
            </w:tcBorders>
            <w:shd w:val="clear" w:color="auto" w:fill="auto"/>
            <w:vAlign w:val="center"/>
            <w:hideMark/>
          </w:tcPr>
          <w:p w14:paraId="655ED9F4" w14:textId="5C54BA9D" w:rsidR="004C1495" w:rsidRPr="004C1495" w:rsidRDefault="002B6BF5" w:rsidP="002509FA">
            <w:pPr>
              <w:spacing w:after="0" w:line="240" w:lineRule="auto"/>
              <w:jc w:val="center"/>
              <w:rPr>
                <w:color w:val="000000"/>
                <w:sz w:val="22"/>
                <w:szCs w:val="22"/>
              </w:rPr>
            </w:pPr>
            <w:r>
              <w:rPr>
                <w:color w:val="000000"/>
                <w:sz w:val="22"/>
                <w:szCs w:val="22"/>
              </w:rPr>
              <w:t>8893,1</w:t>
            </w:r>
            <w:r w:rsidR="004C1495" w:rsidRPr="004C1495">
              <w:rPr>
                <w:color w:val="000000"/>
                <w:sz w:val="22"/>
                <w:szCs w:val="22"/>
              </w:rPr>
              <w:t> </w:t>
            </w:r>
          </w:p>
        </w:tc>
        <w:tc>
          <w:tcPr>
            <w:tcW w:w="1356" w:type="dxa"/>
            <w:tcBorders>
              <w:top w:val="nil"/>
              <w:left w:val="nil"/>
              <w:bottom w:val="single" w:sz="4" w:space="0" w:color="auto"/>
              <w:right w:val="single" w:sz="4" w:space="0" w:color="auto"/>
            </w:tcBorders>
            <w:shd w:val="clear" w:color="auto" w:fill="auto"/>
            <w:vAlign w:val="center"/>
            <w:hideMark/>
          </w:tcPr>
          <w:p w14:paraId="02DC4554" w14:textId="619BF9EB" w:rsidR="004C1495" w:rsidRPr="004C1495" w:rsidRDefault="004C1495" w:rsidP="002509FA">
            <w:pPr>
              <w:spacing w:after="0" w:line="240" w:lineRule="auto"/>
              <w:jc w:val="center"/>
              <w:rPr>
                <w:color w:val="000000"/>
                <w:sz w:val="22"/>
                <w:szCs w:val="22"/>
              </w:rPr>
            </w:pPr>
            <w:r w:rsidRPr="004C1495">
              <w:rPr>
                <w:color w:val="000000"/>
                <w:sz w:val="22"/>
                <w:szCs w:val="22"/>
              </w:rPr>
              <w:t> </w:t>
            </w:r>
            <w:r w:rsidR="002B6BF5">
              <w:rPr>
                <w:color w:val="000000"/>
                <w:sz w:val="22"/>
                <w:szCs w:val="22"/>
              </w:rPr>
              <w:t>9497,8</w:t>
            </w:r>
          </w:p>
        </w:tc>
        <w:tc>
          <w:tcPr>
            <w:tcW w:w="1296" w:type="dxa"/>
            <w:tcBorders>
              <w:top w:val="nil"/>
              <w:left w:val="nil"/>
              <w:bottom w:val="single" w:sz="4" w:space="0" w:color="auto"/>
              <w:right w:val="single" w:sz="4" w:space="0" w:color="auto"/>
            </w:tcBorders>
            <w:shd w:val="clear" w:color="auto" w:fill="auto"/>
            <w:vAlign w:val="center"/>
            <w:hideMark/>
          </w:tcPr>
          <w:p w14:paraId="575C5944" w14:textId="16C942C0" w:rsidR="004C1495" w:rsidRPr="004C1495" w:rsidRDefault="004C1495" w:rsidP="002509FA">
            <w:pPr>
              <w:spacing w:after="0" w:line="240" w:lineRule="auto"/>
              <w:jc w:val="center"/>
              <w:rPr>
                <w:color w:val="000000"/>
                <w:sz w:val="22"/>
                <w:szCs w:val="22"/>
              </w:rPr>
            </w:pPr>
            <w:r w:rsidRPr="004C1495">
              <w:rPr>
                <w:color w:val="000000"/>
                <w:sz w:val="22"/>
                <w:szCs w:val="22"/>
              </w:rPr>
              <w:t> </w:t>
            </w:r>
            <w:r w:rsidR="002B6BF5">
              <w:rPr>
                <w:color w:val="000000"/>
                <w:sz w:val="22"/>
                <w:szCs w:val="22"/>
              </w:rPr>
              <w:t>10001,2</w:t>
            </w:r>
          </w:p>
        </w:tc>
        <w:tc>
          <w:tcPr>
            <w:tcW w:w="1619" w:type="dxa"/>
            <w:tcBorders>
              <w:top w:val="nil"/>
              <w:left w:val="nil"/>
              <w:bottom w:val="single" w:sz="4" w:space="0" w:color="auto"/>
              <w:right w:val="single" w:sz="4" w:space="0" w:color="auto"/>
            </w:tcBorders>
            <w:shd w:val="clear" w:color="auto" w:fill="auto"/>
            <w:vAlign w:val="center"/>
            <w:hideMark/>
          </w:tcPr>
          <w:p w14:paraId="0CD976ED" w14:textId="786D9312" w:rsidR="004C1495" w:rsidRPr="004C1495" w:rsidRDefault="002B6BF5" w:rsidP="002509FA">
            <w:pPr>
              <w:spacing w:after="0" w:line="240" w:lineRule="auto"/>
              <w:jc w:val="center"/>
              <w:rPr>
                <w:color w:val="000000"/>
                <w:sz w:val="22"/>
                <w:szCs w:val="22"/>
              </w:rPr>
            </w:pPr>
            <w:r>
              <w:rPr>
                <w:color w:val="000000"/>
                <w:sz w:val="22"/>
                <w:szCs w:val="22"/>
              </w:rPr>
              <w:t>10481,3</w:t>
            </w:r>
            <w:r w:rsidR="004C1495" w:rsidRPr="004C1495">
              <w:rPr>
                <w:color w:val="000000"/>
                <w:sz w:val="22"/>
                <w:szCs w:val="22"/>
              </w:rPr>
              <w:t> </w:t>
            </w:r>
          </w:p>
        </w:tc>
        <w:tc>
          <w:tcPr>
            <w:tcW w:w="236" w:type="dxa"/>
            <w:vAlign w:val="center"/>
            <w:hideMark/>
          </w:tcPr>
          <w:p w14:paraId="0DB417D3" w14:textId="77777777" w:rsidR="004C1495" w:rsidRPr="004C1495" w:rsidRDefault="004C1495" w:rsidP="002509FA">
            <w:pPr>
              <w:spacing w:after="0" w:line="240" w:lineRule="auto"/>
              <w:rPr>
                <w:sz w:val="22"/>
                <w:szCs w:val="22"/>
              </w:rPr>
            </w:pPr>
          </w:p>
        </w:tc>
      </w:tr>
      <w:tr w:rsidR="009B3710" w:rsidRPr="004C1495" w14:paraId="210F0BF7" w14:textId="77777777" w:rsidTr="002509FA">
        <w:trPr>
          <w:trHeight w:val="435"/>
        </w:trPr>
        <w:tc>
          <w:tcPr>
            <w:tcW w:w="846" w:type="dxa"/>
            <w:vMerge/>
            <w:tcBorders>
              <w:top w:val="nil"/>
              <w:left w:val="single" w:sz="4" w:space="0" w:color="auto"/>
              <w:bottom w:val="single" w:sz="4" w:space="0" w:color="000000"/>
              <w:right w:val="single" w:sz="4" w:space="0" w:color="auto"/>
            </w:tcBorders>
            <w:vAlign w:val="center"/>
            <w:hideMark/>
          </w:tcPr>
          <w:p w14:paraId="70146D02" w14:textId="77777777" w:rsidR="004C1495" w:rsidRPr="004C1495" w:rsidRDefault="004C1495" w:rsidP="002509FA">
            <w:pPr>
              <w:spacing w:after="0" w:line="240" w:lineRule="auto"/>
              <w:rPr>
                <w:sz w:val="22"/>
                <w:szCs w:val="22"/>
              </w:rPr>
            </w:pPr>
          </w:p>
        </w:tc>
        <w:tc>
          <w:tcPr>
            <w:tcW w:w="4111" w:type="dxa"/>
            <w:vMerge/>
            <w:tcBorders>
              <w:top w:val="nil"/>
              <w:left w:val="single" w:sz="4" w:space="0" w:color="auto"/>
              <w:bottom w:val="single" w:sz="4" w:space="0" w:color="000000"/>
              <w:right w:val="single" w:sz="4" w:space="0" w:color="auto"/>
            </w:tcBorders>
            <w:vAlign w:val="center"/>
            <w:hideMark/>
          </w:tcPr>
          <w:p w14:paraId="5AA6E58E" w14:textId="77777777" w:rsidR="004C1495" w:rsidRPr="004C1495" w:rsidRDefault="004C1495" w:rsidP="002509FA">
            <w:pPr>
              <w:spacing w:after="0" w:line="240" w:lineRule="auto"/>
              <w:rPr>
                <w:sz w:val="22"/>
                <w:szCs w:val="22"/>
              </w:rPr>
            </w:pPr>
          </w:p>
        </w:tc>
        <w:tc>
          <w:tcPr>
            <w:tcW w:w="2074" w:type="dxa"/>
            <w:tcBorders>
              <w:top w:val="nil"/>
              <w:left w:val="nil"/>
              <w:bottom w:val="single" w:sz="4" w:space="0" w:color="auto"/>
              <w:right w:val="single" w:sz="4" w:space="0" w:color="auto"/>
            </w:tcBorders>
            <w:shd w:val="clear" w:color="auto" w:fill="auto"/>
            <w:vAlign w:val="center"/>
            <w:hideMark/>
          </w:tcPr>
          <w:p w14:paraId="4FC14DEE" w14:textId="77777777" w:rsidR="004C1495" w:rsidRPr="004C1495" w:rsidRDefault="004C1495" w:rsidP="002509FA">
            <w:pPr>
              <w:spacing w:after="0" w:line="240" w:lineRule="auto"/>
              <w:jc w:val="center"/>
              <w:rPr>
                <w:sz w:val="20"/>
                <w:szCs w:val="20"/>
              </w:rPr>
            </w:pPr>
            <w:r w:rsidRPr="004C1495">
              <w:rPr>
                <w:sz w:val="20"/>
                <w:szCs w:val="20"/>
              </w:rPr>
              <w:t>% к предыдущему году в действующих ценах</w:t>
            </w:r>
          </w:p>
        </w:tc>
        <w:tc>
          <w:tcPr>
            <w:tcW w:w="1436" w:type="dxa"/>
            <w:tcBorders>
              <w:top w:val="nil"/>
              <w:left w:val="nil"/>
              <w:bottom w:val="single" w:sz="4" w:space="0" w:color="auto"/>
              <w:right w:val="single" w:sz="4" w:space="0" w:color="auto"/>
            </w:tcBorders>
            <w:shd w:val="clear" w:color="auto" w:fill="auto"/>
            <w:vAlign w:val="center"/>
            <w:hideMark/>
          </w:tcPr>
          <w:p w14:paraId="45D77907" w14:textId="3D10274D" w:rsidR="004C1495" w:rsidRPr="004C1495" w:rsidRDefault="004C1495" w:rsidP="002509FA">
            <w:pPr>
              <w:spacing w:after="0" w:line="240" w:lineRule="auto"/>
              <w:jc w:val="center"/>
              <w:rPr>
                <w:color w:val="000000"/>
                <w:sz w:val="22"/>
                <w:szCs w:val="22"/>
              </w:rPr>
            </w:pPr>
            <w:r w:rsidRPr="004C1495">
              <w:rPr>
                <w:color w:val="000000"/>
                <w:sz w:val="22"/>
                <w:szCs w:val="22"/>
              </w:rPr>
              <w:t> </w:t>
            </w:r>
            <w:r w:rsidR="002B6BF5">
              <w:rPr>
                <w:color w:val="000000"/>
                <w:sz w:val="22"/>
                <w:szCs w:val="22"/>
              </w:rPr>
              <w:t>95,2</w:t>
            </w:r>
          </w:p>
        </w:tc>
        <w:tc>
          <w:tcPr>
            <w:tcW w:w="1574" w:type="dxa"/>
            <w:tcBorders>
              <w:top w:val="nil"/>
              <w:left w:val="nil"/>
              <w:bottom w:val="single" w:sz="4" w:space="0" w:color="auto"/>
              <w:right w:val="single" w:sz="4" w:space="0" w:color="auto"/>
            </w:tcBorders>
            <w:shd w:val="clear" w:color="auto" w:fill="auto"/>
            <w:vAlign w:val="center"/>
          </w:tcPr>
          <w:p w14:paraId="764AEC03" w14:textId="07144BAE" w:rsidR="004C1495" w:rsidRPr="004C1495" w:rsidRDefault="002B6BF5" w:rsidP="002509FA">
            <w:pPr>
              <w:spacing w:after="0" w:line="240" w:lineRule="auto"/>
              <w:jc w:val="center"/>
              <w:rPr>
                <w:color w:val="000000"/>
                <w:sz w:val="22"/>
                <w:szCs w:val="22"/>
              </w:rPr>
            </w:pPr>
            <w:r>
              <w:rPr>
                <w:color w:val="000000"/>
                <w:sz w:val="22"/>
                <w:szCs w:val="22"/>
              </w:rPr>
              <w:t>71</w:t>
            </w:r>
          </w:p>
        </w:tc>
        <w:tc>
          <w:tcPr>
            <w:tcW w:w="1356" w:type="dxa"/>
            <w:tcBorders>
              <w:top w:val="nil"/>
              <w:left w:val="nil"/>
              <w:bottom w:val="single" w:sz="4" w:space="0" w:color="auto"/>
              <w:right w:val="single" w:sz="4" w:space="0" w:color="auto"/>
            </w:tcBorders>
            <w:shd w:val="clear" w:color="auto" w:fill="auto"/>
            <w:vAlign w:val="center"/>
          </w:tcPr>
          <w:p w14:paraId="334D3390" w14:textId="5D681D70" w:rsidR="004C1495" w:rsidRPr="004C1495" w:rsidRDefault="002B6BF5" w:rsidP="002509FA">
            <w:pPr>
              <w:spacing w:after="0" w:line="240" w:lineRule="auto"/>
              <w:jc w:val="center"/>
              <w:rPr>
                <w:color w:val="000000"/>
                <w:sz w:val="22"/>
                <w:szCs w:val="22"/>
              </w:rPr>
            </w:pPr>
            <w:r>
              <w:rPr>
                <w:color w:val="000000"/>
                <w:sz w:val="22"/>
                <w:szCs w:val="22"/>
              </w:rPr>
              <w:t>106,8</w:t>
            </w:r>
          </w:p>
        </w:tc>
        <w:tc>
          <w:tcPr>
            <w:tcW w:w="1296" w:type="dxa"/>
            <w:tcBorders>
              <w:top w:val="nil"/>
              <w:left w:val="nil"/>
              <w:bottom w:val="single" w:sz="4" w:space="0" w:color="auto"/>
              <w:right w:val="single" w:sz="4" w:space="0" w:color="auto"/>
            </w:tcBorders>
            <w:shd w:val="clear" w:color="auto" w:fill="auto"/>
            <w:vAlign w:val="center"/>
          </w:tcPr>
          <w:p w14:paraId="33BFFA8C" w14:textId="7BB44B65" w:rsidR="004C1495" w:rsidRPr="004C1495" w:rsidRDefault="002B6BF5" w:rsidP="002509FA">
            <w:pPr>
              <w:spacing w:after="0" w:line="240" w:lineRule="auto"/>
              <w:jc w:val="center"/>
              <w:rPr>
                <w:color w:val="000000"/>
                <w:sz w:val="22"/>
                <w:szCs w:val="22"/>
              </w:rPr>
            </w:pPr>
            <w:r>
              <w:rPr>
                <w:color w:val="000000"/>
                <w:sz w:val="22"/>
                <w:szCs w:val="22"/>
              </w:rPr>
              <w:t>105,3</w:t>
            </w:r>
          </w:p>
        </w:tc>
        <w:tc>
          <w:tcPr>
            <w:tcW w:w="1619" w:type="dxa"/>
            <w:tcBorders>
              <w:top w:val="nil"/>
              <w:left w:val="nil"/>
              <w:bottom w:val="single" w:sz="4" w:space="0" w:color="auto"/>
              <w:right w:val="single" w:sz="4" w:space="0" w:color="auto"/>
            </w:tcBorders>
            <w:shd w:val="clear" w:color="auto" w:fill="auto"/>
            <w:vAlign w:val="center"/>
          </w:tcPr>
          <w:p w14:paraId="66FBA187" w14:textId="6C8E0D46" w:rsidR="004C1495" w:rsidRPr="004C1495" w:rsidRDefault="002B6BF5" w:rsidP="002509FA">
            <w:pPr>
              <w:spacing w:after="0" w:line="240" w:lineRule="auto"/>
              <w:jc w:val="center"/>
              <w:rPr>
                <w:color w:val="000000"/>
                <w:sz w:val="22"/>
                <w:szCs w:val="22"/>
              </w:rPr>
            </w:pPr>
            <w:r>
              <w:rPr>
                <w:color w:val="000000"/>
                <w:sz w:val="22"/>
                <w:szCs w:val="22"/>
              </w:rPr>
              <w:t>104,8</w:t>
            </w:r>
          </w:p>
        </w:tc>
        <w:tc>
          <w:tcPr>
            <w:tcW w:w="236" w:type="dxa"/>
            <w:vAlign w:val="center"/>
            <w:hideMark/>
          </w:tcPr>
          <w:p w14:paraId="5E709B9F" w14:textId="77777777" w:rsidR="004C1495" w:rsidRPr="004C1495" w:rsidRDefault="004C1495" w:rsidP="002509FA">
            <w:pPr>
              <w:spacing w:after="0" w:line="240" w:lineRule="auto"/>
              <w:rPr>
                <w:sz w:val="22"/>
                <w:szCs w:val="22"/>
              </w:rPr>
            </w:pPr>
          </w:p>
        </w:tc>
      </w:tr>
      <w:tr w:rsidR="002B6BF5" w:rsidRPr="004C1495" w14:paraId="1B1D5A43" w14:textId="77777777" w:rsidTr="002509FA">
        <w:trPr>
          <w:trHeight w:val="315"/>
        </w:trPr>
        <w:tc>
          <w:tcPr>
            <w:tcW w:w="846" w:type="dxa"/>
            <w:tcBorders>
              <w:top w:val="nil"/>
              <w:left w:val="single" w:sz="4" w:space="0" w:color="auto"/>
              <w:bottom w:val="single" w:sz="4" w:space="0" w:color="auto"/>
              <w:right w:val="single" w:sz="4" w:space="0" w:color="auto"/>
            </w:tcBorders>
            <w:shd w:val="clear" w:color="auto" w:fill="auto"/>
            <w:hideMark/>
          </w:tcPr>
          <w:p w14:paraId="594AB71B" w14:textId="77777777" w:rsidR="002B6BF5" w:rsidRPr="004C1495" w:rsidRDefault="002B6BF5" w:rsidP="002509FA">
            <w:pPr>
              <w:spacing w:after="0" w:line="240" w:lineRule="auto"/>
              <w:jc w:val="center"/>
              <w:rPr>
                <w:b/>
                <w:bCs/>
                <w:color w:val="000000"/>
                <w:sz w:val="22"/>
                <w:szCs w:val="22"/>
              </w:rPr>
            </w:pPr>
            <w:r w:rsidRPr="004C1495">
              <w:rPr>
                <w:b/>
                <w:bCs/>
                <w:color w:val="000000"/>
                <w:sz w:val="22"/>
                <w:szCs w:val="22"/>
              </w:rPr>
              <w:t>IX</w:t>
            </w:r>
          </w:p>
        </w:tc>
        <w:tc>
          <w:tcPr>
            <w:tcW w:w="13466" w:type="dxa"/>
            <w:gridSpan w:val="7"/>
            <w:tcBorders>
              <w:top w:val="nil"/>
              <w:left w:val="nil"/>
              <w:bottom w:val="single" w:sz="4" w:space="0" w:color="auto"/>
              <w:right w:val="single" w:sz="4" w:space="0" w:color="auto"/>
            </w:tcBorders>
            <w:shd w:val="clear" w:color="000000" w:fill="FFFFFF"/>
            <w:vAlign w:val="center"/>
            <w:hideMark/>
          </w:tcPr>
          <w:p w14:paraId="578795D4" w14:textId="08AE835D" w:rsidR="002B6BF5" w:rsidRPr="004C1495" w:rsidRDefault="002B6BF5" w:rsidP="002509FA">
            <w:pPr>
              <w:spacing w:after="0" w:line="240" w:lineRule="auto"/>
              <w:rPr>
                <w:b/>
                <w:bCs/>
                <w:color w:val="000000"/>
                <w:sz w:val="22"/>
                <w:szCs w:val="22"/>
              </w:rPr>
            </w:pPr>
            <w:r w:rsidRPr="004C1495">
              <w:rPr>
                <w:b/>
                <w:bCs/>
                <w:color w:val="000000"/>
                <w:sz w:val="22"/>
                <w:szCs w:val="22"/>
              </w:rPr>
              <w:t>Рынок труда и занятость населения </w:t>
            </w:r>
          </w:p>
        </w:tc>
        <w:tc>
          <w:tcPr>
            <w:tcW w:w="236" w:type="dxa"/>
            <w:vAlign w:val="center"/>
            <w:hideMark/>
          </w:tcPr>
          <w:p w14:paraId="078BD956" w14:textId="77777777" w:rsidR="002B6BF5" w:rsidRPr="004C1495" w:rsidRDefault="002B6BF5" w:rsidP="002509FA">
            <w:pPr>
              <w:spacing w:after="0" w:line="240" w:lineRule="auto"/>
              <w:rPr>
                <w:sz w:val="22"/>
                <w:szCs w:val="22"/>
              </w:rPr>
            </w:pPr>
          </w:p>
        </w:tc>
      </w:tr>
      <w:tr w:rsidR="009B3710" w:rsidRPr="004C1495" w14:paraId="338CDF08" w14:textId="77777777" w:rsidTr="002509FA">
        <w:trPr>
          <w:trHeight w:val="408"/>
        </w:trPr>
        <w:tc>
          <w:tcPr>
            <w:tcW w:w="846" w:type="dxa"/>
            <w:tcBorders>
              <w:top w:val="nil"/>
              <w:left w:val="single" w:sz="4" w:space="0" w:color="auto"/>
              <w:bottom w:val="single" w:sz="4" w:space="0" w:color="auto"/>
              <w:right w:val="single" w:sz="4" w:space="0" w:color="auto"/>
            </w:tcBorders>
            <w:shd w:val="clear" w:color="auto" w:fill="auto"/>
            <w:hideMark/>
          </w:tcPr>
          <w:p w14:paraId="501C81A6"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w:t>
            </w:r>
          </w:p>
        </w:tc>
        <w:tc>
          <w:tcPr>
            <w:tcW w:w="4111" w:type="dxa"/>
            <w:tcBorders>
              <w:top w:val="nil"/>
              <w:left w:val="nil"/>
              <w:bottom w:val="single" w:sz="4" w:space="0" w:color="auto"/>
              <w:right w:val="single" w:sz="4" w:space="0" w:color="auto"/>
            </w:tcBorders>
            <w:shd w:val="clear" w:color="000000" w:fill="FFFFFF"/>
            <w:vAlign w:val="center"/>
            <w:hideMark/>
          </w:tcPr>
          <w:p w14:paraId="70A697D1" w14:textId="77777777" w:rsidR="004C1495" w:rsidRPr="004C1495" w:rsidRDefault="004C1495" w:rsidP="002509FA">
            <w:pPr>
              <w:spacing w:after="0" w:line="240" w:lineRule="auto"/>
              <w:rPr>
                <w:color w:val="000000"/>
                <w:sz w:val="22"/>
                <w:szCs w:val="22"/>
              </w:rPr>
            </w:pPr>
            <w:r w:rsidRPr="004C1495">
              <w:rPr>
                <w:color w:val="000000"/>
                <w:sz w:val="22"/>
                <w:szCs w:val="22"/>
              </w:rPr>
              <w:t>Численность занятых в экономике (среднегодовая)</w:t>
            </w:r>
          </w:p>
        </w:tc>
        <w:tc>
          <w:tcPr>
            <w:tcW w:w="2074" w:type="dxa"/>
            <w:tcBorders>
              <w:top w:val="nil"/>
              <w:left w:val="nil"/>
              <w:bottom w:val="single" w:sz="4" w:space="0" w:color="auto"/>
              <w:right w:val="single" w:sz="4" w:space="0" w:color="auto"/>
            </w:tcBorders>
            <w:shd w:val="clear" w:color="auto" w:fill="auto"/>
            <w:vAlign w:val="center"/>
            <w:hideMark/>
          </w:tcPr>
          <w:p w14:paraId="421B16F3"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vAlign w:val="center"/>
            <w:hideMark/>
          </w:tcPr>
          <w:p w14:paraId="244C4304" w14:textId="77777777" w:rsidR="004C1495" w:rsidRPr="004C1495" w:rsidRDefault="004C1495" w:rsidP="002509FA">
            <w:pPr>
              <w:spacing w:after="0" w:line="240" w:lineRule="auto"/>
              <w:jc w:val="center"/>
              <w:rPr>
                <w:color w:val="000000"/>
                <w:sz w:val="22"/>
                <w:szCs w:val="22"/>
              </w:rPr>
            </w:pPr>
            <w:r w:rsidRPr="004C1495">
              <w:rPr>
                <w:color w:val="000000"/>
                <w:sz w:val="22"/>
                <w:szCs w:val="22"/>
              </w:rPr>
              <w:t>4100</w:t>
            </w:r>
          </w:p>
        </w:tc>
        <w:tc>
          <w:tcPr>
            <w:tcW w:w="1574" w:type="dxa"/>
            <w:tcBorders>
              <w:top w:val="nil"/>
              <w:left w:val="nil"/>
              <w:bottom w:val="single" w:sz="4" w:space="0" w:color="auto"/>
              <w:right w:val="single" w:sz="4" w:space="0" w:color="auto"/>
            </w:tcBorders>
            <w:shd w:val="clear" w:color="auto" w:fill="auto"/>
            <w:vAlign w:val="center"/>
            <w:hideMark/>
          </w:tcPr>
          <w:p w14:paraId="1CB3C905" w14:textId="77777777" w:rsidR="004C1495" w:rsidRPr="004C1495" w:rsidRDefault="004C1495" w:rsidP="002509FA">
            <w:pPr>
              <w:spacing w:after="0" w:line="240" w:lineRule="auto"/>
              <w:jc w:val="center"/>
              <w:rPr>
                <w:color w:val="000000"/>
                <w:sz w:val="22"/>
                <w:szCs w:val="22"/>
              </w:rPr>
            </w:pPr>
            <w:r w:rsidRPr="004C1495">
              <w:rPr>
                <w:color w:val="000000"/>
                <w:sz w:val="22"/>
                <w:szCs w:val="22"/>
              </w:rPr>
              <w:t>42000</w:t>
            </w:r>
          </w:p>
        </w:tc>
        <w:tc>
          <w:tcPr>
            <w:tcW w:w="1356" w:type="dxa"/>
            <w:tcBorders>
              <w:top w:val="nil"/>
              <w:left w:val="nil"/>
              <w:bottom w:val="single" w:sz="4" w:space="0" w:color="auto"/>
              <w:right w:val="single" w:sz="4" w:space="0" w:color="auto"/>
            </w:tcBorders>
            <w:shd w:val="clear" w:color="auto" w:fill="auto"/>
            <w:vAlign w:val="center"/>
            <w:hideMark/>
          </w:tcPr>
          <w:p w14:paraId="3833931E" w14:textId="77777777" w:rsidR="004C1495" w:rsidRPr="004C1495" w:rsidRDefault="004C1495" w:rsidP="002509FA">
            <w:pPr>
              <w:spacing w:after="0" w:line="240" w:lineRule="auto"/>
              <w:jc w:val="center"/>
              <w:rPr>
                <w:color w:val="000000"/>
                <w:sz w:val="22"/>
                <w:szCs w:val="22"/>
              </w:rPr>
            </w:pPr>
            <w:r w:rsidRPr="004C1495">
              <w:rPr>
                <w:color w:val="000000"/>
                <w:sz w:val="22"/>
                <w:szCs w:val="22"/>
              </w:rPr>
              <w:t>42100</w:t>
            </w:r>
          </w:p>
        </w:tc>
        <w:tc>
          <w:tcPr>
            <w:tcW w:w="1296" w:type="dxa"/>
            <w:tcBorders>
              <w:top w:val="nil"/>
              <w:left w:val="nil"/>
              <w:bottom w:val="single" w:sz="4" w:space="0" w:color="auto"/>
              <w:right w:val="single" w:sz="4" w:space="0" w:color="auto"/>
            </w:tcBorders>
            <w:shd w:val="clear" w:color="auto" w:fill="auto"/>
            <w:vAlign w:val="center"/>
            <w:hideMark/>
          </w:tcPr>
          <w:p w14:paraId="2D9FB89F" w14:textId="77777777" w:rsidR="004C1495" w:rsidRPr="004C1495" w:rsidRDefault="004C1495" w:rsidP="002509FA">
            <w:pPr>
              <w:spacing w:after="0" w:line="240" w:lineRule="auto"/>
              <w:jc w:val="center"/>
              <w:rPr>
                <w:color w:val="000000"/>
                <w:sz w:val="22"/>
                <w:szCs w:val="22"/>
              </w:rPr>
            </w:pPr>
            <w:r w:rsidRPr="004C1495">
              <w:rPr>
                <w:color w:val="000000"/>
                <w:sz w:val="22"/>
                <w:szCs w:val="22"/>
              </w:rPr>
              <w:t>42200</w:t>
            </w:r>
          </w:p>
        </w:tc>
        <w:tc>
          <w:tcPr>
            <w:tcW w:w="1619" w:type="dxa"/>
            <w:tcBorders>
              <w:top w:val="nil"/>
              <w:left w:val="nil"/>
              <w:bottom w:val="single" w:sz="4" w:space="0" w:color="auto"/>
              <w:right w:val="single" w:sz="4" w:space="0" w:color="auto"/>
            </w:tcBorders>
            <w:shd w:val="clear" w:color="auto" w:fill="auto"/>
            <w:vAlign w:val="center"/>
            <w:hideMark/>
          </w:tcPr>
          <w:p w14:paraId="637A739E" w14:textId="77777777" w:rsidR="004C1495" w:rsidRPr="004C1495" w:rsidRDefault="004C1495" w:rsidP="002509FA">
            <w:pPr>
              <w:spacing w:after="0" w:line="240" w:lineRule="auto"/>
              <w:jc w:val="center"/>
              <w:rPr>
                <w:color w:val="000000"/>
                <w:sz w:val="22"/>
                <w:szCs w:val="22"/>
              </w:rPr>
            </w:pPr>
            <w:r w:rsidRPr="004C1495">
              <w:rPr>
                <w:color w:val="000000"/>
                <w:sz w:val="22"/>
                <w:szCs w:val="22"/>
              </w:rPr>
              <w:t>42300</w:t>
            </w:r>
          </w:p>
        </w:tc>
        <w:tc>
          <w:tcPr>
            <w:tcW w:w="236" w:type="dxa"/>
            <w:vAlign w:val="center"/>
            <w:hideMark/>
          </w:tcPr>
          <w:p w14:paraId="6BB255A7" w14:textId="77777777" w:rsidR="004C1495" w:rsidRPr="004C1495" w:rsidRDefault="004C1495" w:rsidP="002509FA">
            <w:pPr>
              <w:spacing w:after="0" w:line="240" w:lineRule="auto"/>
              <w:rPr>
                <w:sz w:val="22"/>
                <w:szCs w:val="22"/>
              </w:rPr>
            </w:pPr>
          </w:p>
        </w:tc>
      </w:tr>
      <w:tr w:rsidR="009B3710" w:rsidRPr="004C1495" w14:paraId="691FD820" w14:textId="77777777" w:rsidTr="002509FA">
        <w:trPr>
          <w:trHeight w:val="757"/>
        </w:trPr>
        <w:tc>
          <w:tcPr>
            <w:tcW w:w="846" w:type="dxa"/>
            <w:tcBorders>
              <w:top w:val="nil"/>
              <w:left w:val="single" w:sz="4" w:space="0" w:color="auto"/>
              <w:bottom w:val="single" w:sz="4" w:space="0" w:color="auto"/>
              <w:right w:val="single" w:sz="4" w:space="0" w:color="auto"/>
            </w:tcBorders>
            <w:shd w:val="clear" w:color="auto" w:fill="auto"/>
            <w:hideMark/>
          </w:tcPr>
          <w:p w14:paraId="3E54F705"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w:t>
            </w:r>
          </w:p>
        </w:tc>
        <w:tc>
          <w:tcPr>
            <w:tcW w:w="4111" w:type="dxa"/>
            <w:tcBorders>
              <w:top w:val="nil"/>
              <w:left w:val="nil"/>
              <w:bottom w:val="single" w:sz="4" w:space="0" w:color="auto"/>
              <w:right w:val="single" w:sz="4" w:space="0" w:color="auto"/>
            </w:tcBorders>
            <w:shd w:val="clear" w:color="000000" w:fill="FFFFFF"/>
            <w:vAlign w:val="center"/>
            <w:hideMark/>
          </w:tcPr>
          <w:p w14:paraId="5C954EBC" w14:textId="77777777" w:rsidR="004C1495" w:rsidRPr="004C1495" w:rsidRDefault="004C1495" w:rsidP="002509FA">
            <w:pPr>
              <w:spacing w:after="0" w:line="240" w:lineRule="auto"/>
              <w:rPr>
                <w:color w:val="000000"/>
                <w:sz w:val="22"/>
                <w:szCs w:val="22"/>
              </w:rPr>
            </w:pPr>
            <w:r w:rsidRPr="004C1495">
              <w:rPr>
                <w:color w:val="000000"/>
                <w:sz w:val="22"/>
                <w:szCs w:val="22"/>
              </w:rPr>
              <w:t>Численность безработных, зарегистрированных в органах государственной службы занятости (на конец года)</w:t>
            </w:r>
          </w:p>
        </w:tc>
        <w:tc>
          <w:tcPr>
            <w:tcW w:w="2074" w:type="dxa"/>
            <w:tcBorders>
              <w:top w:val="nil"/>
              <w:left w:val="nil"/>
              <w:bottom w:val="single" w:sz="4" w:space="0" w:color="auto"/>
              <w:right w:val="single" w:sz="4" w:space="0" w:color="auto"/>
            </w:tcBorders>
            <w:shd w:val="clear" w:color="auto" w:fill="auto"/>
            <w:vAlign w:val="center"/>
            <w:hideMark/>
          </w:tcPr>
          <w:p w14:paraId="66FA6CEB"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nil"/>
              <w:left w:val="nil"/>
              <w:bottom w:val="single" w:sz="4" w:space="0" w:color="auto"/>
              <w:right w:val="single" w:sz="4" w:space="0" w:color="auto"/>
            </w:tcBorders>
            <w:shd w:val="clear" w:color="auto" w:fill="auto"/>
            <w:noWrap/>
            <w:vAlign w:val="center"/>
            <w:hideMark/>
          </w:tcPr>
          <w:p w14:paraId="30315F6B"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219</w:t>
            </w:r>
          </w:p>
        </w:tc>
        <w:tc>
          <w:tcPr>
            <w:tcW w:w="1574" w:type="dxa"/>
            <w:tcBorders>
              <w:top w:val="nil"/>
              <w:left w:val="nil"/>
              <w:bottom w:val="single" w:sz="4" w:space="0" w:color="auto"/>
              <w:right w:val="single" w:sz="4" w:space="0" w:color="auto"/>
            </w:tcBorders>
            <w:shd w:val="clear" w:color="auto" w:fill="auto"/>
            <w:vAlign w:val="center"/>
            <w:hideMark/>
          </w:tcPr>
          <w:p w14:paraId="712662DC"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280</w:t>
            </w:r>
          </w:p>
        </w:tc>
        <w:tc>
          <w:tcPr>
            <w:tcW w:w="1356" w:type="dxa"/>
            <w:tcBorders>
              <w:top w:val="nil"/>
              <w:left w:val="nil"/>
              <w:bottom w:val="single" w:sz="4" w:space="0" w:color="auto"/>
              <w:right w:val="single" w:sz="4" w:space="0" w:color="auto"/>
            </w:tcBorders>
            <w:shd w:val="clear" w:color="auto" w:fill="auto"/>
            <w:vAlign w:val="center"/>
            <w:hideMark/>
          </w:tcPr>
          <w:p w14:paraId="68AB8DB4"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250</w:t>
            </w:r>
          </w:p>
        </w:tc>
        <w:tc>
          <w:tcPr>
            <w:tcW w:w="1296" w:type="dxa"/>
            <w:tcBorders>
              <w:top w:val="nil"/>
              <w:left w:val="nil"/>
              <w:bottom w:val="single" w:sz="4" w:space="0" w:color="auto"/>
              <w:right w:val="single" w:sz="4" w:space="0" w:color="auto"/>
            </w:tcBorders>
            <w:shd w:val="clear" w:color="auto" w:fill="auto"/>
            <w:vAlign w:val="center"/>
            <w:hideMark/>
          </w:tcPr>
          <w:p w14:paraId="18680EEE"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240</w:t>
            </w:r>
          </w:p>
        </w:tc>
        <w:tc>
          <w:tcPr>
            <w:tcW w:w="1619" w:type="dxa"/>
            <w:tcBorders>
              <w:top w:val="nil"/>
              <w:left w:val="nil"/>
              <w:bottom w:val="single" w:sz="4" w:space="0" w:color="auto"/>
              <w:right w:val="single" w:sz="4" w:space="0" w:color="auto"/>
            </w:tcBorders>
            <w:shd w:val="clear" w:color="auto" w:fill="auto"/>
            <w:vAlign w:val="center"/>
            <w:hideMark/>
          </w:tcPr>
          <w:p w14:paraId="6B118073"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230</w:t>
            </w:r>
          </w:p>
        </w:tc>
        <w:tc>
          <w:tcPr>
            <w:tcW w:w="236" w:type="dxa"/>
            <w:vAlign w:val="center"/>
            <w:hideMark/>
          </w:tcPr>
          <w:p w14:paraId="19799A44" w14:textId="77777777" w:rsidR="004C1495" w:rsidRPr="004C1495" w:rsidRDefault="004C1495" w:rsidP="002509FA">
            <w:pPr>
              <w:spacing w:after="0" w:line="240" w:lineRule="auto"/>
              <w:rPr>
                <w:sz w:val="22"/>
                <w:szCs w:val="22"/>
              </w:rPr>
            </w:pPr>
          </w:p>
        </w:tc>
      </w:tr>
      <w:tr w:rsidR="009B3710" w:rsidRPr="004C1495" w14:paraId="3B86D7DD" w14:textId="77777777" w:rsidTr="002509FA">
        <w:trPr>
          <w:trHeight w:val="303"/>
        </w:trPr>
        <w:tc>
          <w:tcPr>
            <w:tcW w:w="846" w:type="dxa"/>
            <w:tcBorders>
              <w:top w:val="nil"/>
              <w:left w:val="single" w:sz="4" w:space="0" w:color="auto"/>
              <w:bottom w:val="single" w:sz="4" w:space="0" w:color="auto"/>
              <w:right w:val="single" w:sz="4" w:space="0" w:color="auto"/>
            </w:tcBorders>
            <w:shd w:val="clear" w:color="auto" w:fill="auto"/>
            <w:hideMark/>
          </w:tcPr>
          <w:p w14:paraId="05B33106" w14:textId="77777777" w:rsidR="004C1495" w:rsidRPr="004C1495" w:rsidRDefault="004C1495" w:rsidP="002509FA">
            <w:pPr>
              <w:spacing w:after="0" w:line="240" w:lineRule="auto"/>
              <w:jc w:val="center"/>
              <w:rPr>
                <w:color w:val="000000"/>
                <w:sz w:val="22"/>
                <w:szCs w:val="22"/>
              </w:rPr>
            </w:pPr>
            <w:r w:rsidRPr="004C1495">
              <w:rPr>
                <w:color w:val="000000"/>
                <w:sz w:val="22"/>
                <w:szCs w:val="22"/>
              </w:rPr>
              <w:t>3</w:t>
            </w:r>
          </w:p>
        </w:tc>
        <w:tc>
          <w:tcPr>
            <w:tcW w:w="4111" w:type="dxa"/>
            <w:tcBorders>
              <w:top w:val="nil"/>
              <w:left w:val="nil"/>
              <w:bottom w:val="single" w:sz="4" w:space="0" w:color="auto"/>
              <w:right w:val="single" w:sz="4" w:space="0" w:color="auto"/>
            </w:tcBorders>
            <w:shd w:val="clear" w:color="000000" w:fill="FFFFFF"/>
            <w:vAlign w:val="center"/>
            <w:hideMark/>
          </w:tcPr>
          <w:p w14:paraId="466C6E26" w14:textId="77777777" w:rsidR="004C1495" w:rsidRPr="004C1495" w:rsidRDefault="004C1495" w:rsidP="002509FA">
            <w:pPr>
              <w:spacing w:after="0" w:line="240" w:lineRule="auto"/>
              <w:rPr>
                <w:color w:val="000000"/>
                <w:sz w:val="22"/>
                <w:szCs w:val="22"/>
              </w:rPr>
            </w:pPr>
            <w:r w:rsidRPr="004C1495">
              <w:rPr>
                <w:color w:val="000000"/>
                <w:sz w:val="22"/>
                <w:szCs w:val="22"/>
              </w:rPr>
              <w:t>Уровень зарегистрированной безработицы (на конец года)</w:t>
            </w:r>
          </w:p>
        </w:tc>
        <w:tc>
          <w:tcPr>
            <w:tcW w:w="2074" w:type="dxa"/>
            <w:tcBorders>
              <w:top w:val="nil"/>
              <w:left w:val="nil"/>
              <w:bottom w:val="single" w:sz="4" w:space="0" w:color="auto"/>
              <w:right w:val="single" w:sz="4" w:space="0" w:color="auto"/>
            </w:tcBorders>
            <w:shd w:val="clear" w:color="auto" w:fill="auto"/>
            <w:vAlign w:val="center"/>
            <w:hideMark/>
          </w:tcPr>
          <w:p w14:paraId="48CA7FC5" w14:textId="77777777" w:rsidR="004C1495" w:rsidRPr="004C1495" w:rsidRDefault="004C1495" w:rsidP="002509FA">
            <w:pPr>
              <w:spacing w:after="0" w:line="240" w:lineRule="auto"/>
              <w:jc w:val="center"/>
              <w:rPr>
                <w:color w:val="000000"/>
                <w:sz w:val="20"/>
                <w:szCs w:val="20"/>
              </w:rPr>
            </w:pPr>
            <w:r w:rsidRPr="004C1495">
              <w:rPr>
                <w:color w:val="000000"/>
                <w:sz w:val="20"/>
                <w:szCs w:val="20"/>
              </w:rPr>
              <w:t>%</w:t>
            </w:r>
          </w:p>
        </w:tc>
        <w:tc>
          <w:tcPr>
            <w:tcW w:w="1436" w:type="dxa"/>
            <w:tcBorders>
              <w:top w:val="nil"/>
              <w:left w:val="nil"/>
              <w:bottom w:val="single" w:sz="4" w:space="0" w:color="auto"/>
              <w:right w:val="single" w:sz="4" w:space="0" w:color="auto"/>
            </w:tcBorders>
            <w:shd w:val="clear" w:color="auto" w:fill="auto"/>
            <w:noWrap/>
            <w:vAlign w:val="center"/>
            <w:hideMark/>
          </w:tcPr>
          <w:p w14:paraId="1B948BD9"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0,44</w:t>
            </w:r>
          </w:p>
        </w:tc>
        <w:tc>
          <w:tcPr>
            <w:tcW w:w="1574" w:type="dxa"/>
            <w:tcBorders>
              <w:top w:val="nil"/>
              <w:left w:val="nil"/>
              <w:bottom w:val="single" w:sz="4" w:space="0" w:color="auto"/>
              <w:right w:val="single" w:sz="4" w:space="0" w:color="auto"/>
            </w:tcBorders>
            <w:shd w:val="clear" w:color="auto" w:fill="auto"/>
            <w:vAlign w:val="center"/>
            <w:hideMark/>
          </w:tcPr>
          <w:p w14:paraId="2CC5D129"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0,5</w:t>
            </w:r>
          </w:p>
        </w:tc>
        <w:tc>
          <w:tcPr>
            <w:tcW w:w="1356" w:type="dxa"/>
            <w:tcBorders>
              <w:top w:val="nil"/>
              <w:left w:val="nil"/>
              <w:bottom w:val="single" w:sz="4" w:space="0" w:color="auto"/>
              <w:right w:val="single" w:sz="4" w:space="0" w:color="auto"/>
            </w:tcBorders>
            <w:shd w:val="clear" w:color="auto" w:fill="auto"/>
            <w:vAlign w:val="center"/>
            <w:hideMark/>
          </w:tcPr>
          <w:p w14:paraId="3BF5D6C1"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0,5</w:t>
            </w:r>
          </w:p>
        </w:tc>
        <w:tc>
          <w:tcPr>
            <w:tcW w:w="1296" w:type="dxa"/>
            <w:tcBorders>
              <w:top w:val="nil"/>
              <w:left w:val="nil"/>
              <w:bottom w:val="single" w:sz="4" w:space="0" w:color="auto"/>
              <w:right w:val="single" w:sz="4" w:space="0" w:color="auto"/>
            </w:tcBorders>
            <w:shd w:val="clear" w:color="auto" w:fill="auto"/>
            <w:vAlign w:val="center"/>
            <w:hideMark/>
          </w:tcPr>
          <w:p w14:paraId="613C812E"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0,4</w:t>
            </w:r>
          </w:p>
        </w:tc>
        <w:tc>
          <w:tcPr>
            <w:tcW w:w="1619" w:type="dxa"/>
            <w:tcBorders>
              <w:top w:val="nil"/>
              <w:left w:val="nil"/>
              <w:bottom w:val="single" w:sz="4" w:space="0" w:color="auto"/>
              <w:right w:val="single" w:sz="4" w:space="0" w:color="auto"/>
            </w:tcBorders>
            <w:shd w:val="clear" w:color="auto" w:fill="auto"/>
            <w:vAlign w:val="center"/>
            <w:hideMark/>
          </w:tcPr>
          <w:p w14:paraId="69349E18" w14:textId="77777777" w:rsidR="004C1495" w:rsidRPr="004C1495" w:rsidRDefault="004C1495" w:rsidP="002509FA">
            <w:pPr>
              <w:spacing w:after="0" w:line="240" w:lineRule="auto"/>
              <w:jc w:val="center"/>
              <w:rPr>
                <w:color w:val="000000"/>
                <w:sz w:val="22"/>
                <w:szCs w:val="22"/>
              </w:rPr>
            </w:pPr>
            <w:r w:rsidRPr="004C1495">
              <w:rPr>
                <w:color w:val="000000"/>
                <w:sz w:val="22"/>
                <w:szCs w:val="22"/>
              </w:rPr>
              <w:t>0,4</w:t>
            </w:r>
          </w:p>
        </w:tc>
        <w:tc>
          <w:tcPr>
            <w:tcW w:w="236" w:type="dxa"/>
            <w:vAlign w:val="center"/>
            <w:hideMark/>
          </w:tcPr>
          <w:p w14:paraId="22A1FD80" w14:textId="77777777" w:rsidR="004C1495" w:rsidRPr="004C1495" w:rsidRDefault="004C1495" w:rsidP="002509FA">
            <w:pPr>
              <w:spacing w:after="0" w:line="240" w:lineRule="auto"/>
              <w:rPr>
                <w:sz w:val="22"/>
                <w:szCs w:val="22"/>
              </w:rPr>
            </w:pPr>
          </w:p>
        </w:tc>
      </w:tr>
      <w:tr w:rsidR="009B3710" w:rsidRPr="004C1495" w14:paraId="06245BFA" w14:textId="77777777" w:rsidTr="002509FA">
        <w:trPr>
          <w:trHeight w:val="653"/>
        </w:trPr>
        <w:tc>
          <w:tcPr>
            <w:tcW w:w="846" w:type="dxa"/>
            <w:tcBorders>
              <w:top w:val="nil"/>
              <w:left w:val="single" w:sz="4" w:space="0" w:color="auto"/>
              <w:bottom w:val="single" w:sz="4" w:space="0" w:color="auto"/>
              <w:right w:val="single" w:sz="4" w:space="0" w:color="auto"/>
            </w:tcBorders>
            <w:shd w:val="clear" w:color="auto" w:fill="auto"/>
            <w:hideMark/>
          </w:tcPr>
          <w:p w14:paraId="3F141440" w14:textId="77777777" w:rsidR="004C1495" w:rsidRPr="004C1495" w:rsidRDefault="004C1495" w:rsidP="002509FA">
            <w:pPr>
              <w:spacing w:after="0" w:line="240" w:lineRule="auto"/>
              <w:jc w:val="center"/>
              <w:rPr>
                <w:color w:val="000000"/>
                <w:sz w:val="22"/>
                <w:szCs w:val="22"/>
              </w:rPr>
            </w:pPr>
            <w:r w:rsidRPr="004C1495">
              <w:rPr>
                <w:color w:val="000000"/>
                <w:sz w:val="22"/>
                <w:szCs w:val="22"/>
              </w:rPr>
              <w:t>4</w:t>
            </w:r>
          </w:p>
        </w:tc>
        <w:tc>
          <w:tcPr>
            <w:tcW w:w="4111" w:type="dxa"/>
            <w:tcBorders>
              <w:top w:val="nil"/>
              <w:left w:val="nil"/>
              <w:bottom w:val="single" w:sz="4" w:space="0" w:color="auto"/>
              <w:right w:val="single" w:sz="4" w:space="0" w:color="auto"/>
            </w:tcBorders>
            <w:shd w:val="clear" w:color="000000" w:fill="FFFFFF"/>
            <w:vAlign w:val="center"/>
            <w:hideMark/>
          </w:tcPr>
          <w:p w14:paraId="0059A25C" w14:textId="77777777" w:rsidR="004C1495" w:rsidRPr="004C1495" w:rsidRDefault="004C1495" w:rsidP="002509FA">
            <w:pPr>
              <w:spacing w:after="0" w:line="240" w:lineRule="auto"/>
              <w:rPr>
                <w:color w:val="000000"/>
                <w:sz w:val="22"/>
                <w:szCs w:val="22"/>
              </w:rPr>
            </w:pPr>
            <w:r w:rsidRPr="004C1495">
              <w:rPr>
                <w:color w:val="000000"/>
                <w:sz w:val="22"/>
                <w:szCs w:val="22"/>
              </w:rPr>
              <w:t xml:space="preserve">Количество вакансий, заявленных предприятиями, </w:t>
            </w:r>
            <w:proofErr w:type="gramStart"/>
            <w:r w:rsidRPr="004C1495">
              <w:rPr>
                <w:color w:val="000000"/>
                <w:sz w:val="22"/>
                <w:szCs w:val="22"/>
              </w:rPr>
              <w:t>в  центры</w:t>
            </w:r>
            <w:proofErr w:type="gramEnd"/>
            <w:r w:rsidRPr="004C1495">
              <w:rPr>
                <w:color w:val="000000"/>
                <w:sz w:val="22"/>
                <w:szCs w:val="22"/>
              </w:rPr>
              <w:t xml:space="preserve"> занятости населения  (на конец года)</w:t>
            </w:r>
          </w:p>
        </w:tc>
        <w:tc>
          <w:tcPr>
            <w:tcW w:w="2074" w:type="dxa"/>
            <w:tcBorders>
              <w:top w:val="nil"/>
              <w:left w:val="nil"/>
              <w:bottom w:val="single" w:sz="4" w:space="0" w:color="auto"/>
              <w:right w:val="single" w:sz="4" w:space="0" w:color="auto"/>
            </w:tcBorders>
            <w:shd w:val="clear" w:color="auto" w:fill="auto"/>
            <w:vAlign w:val="center"/>
            <w:hideMark/>
          </w:tcPr>
          <w:p w14:paraId="09B6655D" w14:textId="77777777" w:rsidR="004C1495" w:rsidRPr="004C1495" w:rsidRDefault="004C1495" w:rsidP="002509FA">
            <w:pPr>
              <w:spacing w:after="0" w:line="240" w:lineRule="auto"/>
              <w:jc w:val="center"/>
              <w:rPr>
                <w:color w:val="000000"/>
                <w:sz w:val="20"/>
                <w:szCs w:val="20"/>
              </w:rPr>
            </w:pPr>
            <w:r w:rsidRPr="004C1495">
              <w:rPr>
                <w:color w:val="000000"/>
                <w:sz w:val="20"/>
                <w:szCs w:val="20"/>
              </w:rPr>
              <w:t>Единиц</w:t>
            </w:r>
          </w:p>
        </w:tc>
        <w:tc>
          <w:tcPr>
            <w:tcW w:w="1436" w:type="dxa"/>
            <w:tcBorders>
              <w:top w:val="nil"/>
              <w:left w:val="nil"/>
              <w:bottom w:val="nil"/>
              <w:right w:val="nil"/>
            </w:tcBorders>
            <w:shd w:val="clear" w:color="auto" w:fill="auto"/>
            <w:noWrap/>
            <w:vAlign w:val="center"/>
            <w:hideMark/>
          </w:tcPr>
          <w:p w14:paraId="355B4E45" w14:textId="77777777" w:rsidR="004C1495" w:rsidRPr="004C1495" w:rsidRDefault="004C1495" w:rsidP="002509FA">
            <w:pPr>
              <w:spacing w:after="0" w:line="240" w:lineRule="auto"/>
              <w:jc w:val="center"/>
              <w:rPr>
                <w:color w:val="000000"/>
                <w:sz w:val="22"/>
                <w:szCs w:val="22"/>
              </w:rPr>
            </w:pPr>
            <w:r w:rsidRPr="004C1495">
              <w:rPr>
                <w:color w:val="000000"/>
                <w:sz w:val="22"/>
                <w:szCs w:val="22"/>
              </w:rPr>
              <w:t>596</w:t>
            </w:r>
          </w:p>
        </w:tc>
        <w:tc>
          <w:tcPr>
            <w:tcW w:w="1574" w:type="dxa"/>
            <w:tcBorders>
              <w:top w:val="nil"/>
              <w:left w:val="single" w:sz="4" w:space="0" w:color="auto"/>
              <w:bottom w:val="single" w:sz="4" w:space="0" w:color="auto"/>
              <w:right w:val="single" w:sz="4" w:space="0" w:color="auto"/>
            </w:tcBorders>
            <w:shd w:val="clear" w:color="auto" w:fill="auto"/>
            <w:vAlign w:val="center"/>
            <w:hideMark/>
          </w:tcPr>
          <w:p w14:paraId="0AD678BD" w14:textId="77777777" w:rsidR="004C1495" w:rsidRPr="004C1495" w:rsidRDefault="004C1495" w:rsidP="002509FA">
            <w:pPr>
              <w:spacing w:after="0" w:line="240" w:lineRule="auto"/>
              <w:jc w:val="center"/>
              <w:rPr>
                <w:color w:val="000000"/>
                <w:sz w:val="22"/>
                <w:szCs w:val="22"/>
              </w:rPr>
            </w:pPr>
            <w:r w:rsidRPr="004C1495">
              <w:rPr>
                <w:color w:val="000000"/>
                <w:sz w:val="22"/>
                <w:szCs w:val="22"/>
              </w:rPr>
              <w:t>750</w:t>
            </w:r>
          </w:p>
        </w:tc>
        <w:tc>
          <w:tcPr>
            <w:tcW w:w="1356" w:type="dxa"/>
            <w:tcBorders>
              <w:top w:val="nil"/>
              <w:left w:val="nil"/>
              <w:bottom w:val="single" w:sz="4" w:space="0" w:color="auto"/>
              <w:right w:val="single" w:sz="4" w:space="0" w:color="auto"/>
            </w:tcBorders>
            <w:shd w:val="clear" w:color="auto" w:fill="auto"/>
            <w:vAlign w:val="center"/>
            <w:hideMark/>
          </w:tcPr>
          <w:p w14:paraId="60E2A06B" w14:textId="77777777" w:rsidR="004C1495" w:rsidRPr="004C1495" w:rsidRDefault="004C1495" w:rsidP="002509FA">
            <w:pPr>
              <w:spacing w:after="0" w:line="240" w:lineRule="auto"/>
              <w:jc w:val="center"/>
              <w:rPr>
                <w:color w:val="000000"/>
                <w:sz w:val="22"/>
                <w:szCs w:val="22"/>
              </w:rPr>
            </w:pPr>
            <w:r w:rsidRPr="004C1495">
              <w:rPr>
                <w:color w:val="000000"/>
                <w:sz w:val="22"/>
                <w:szCs w:val="22"/>
              </w:rPr>
              <w:t>850</w:t>
            </w:r>
          </w:p>
        </w:tc>
        <w:tc>
          <w:tcPr>
            <w:tcW w:w="1296" w:type="dxa"/>
            <w:tcBorders>
              <w:top w:val="nil"/>
              <w:left w:val="nil"/>
              <w:bottom w:val="single" w:sz="4" w:space="0" w:color="auto"/>
              <w:right w:val="single" w:sz="4" w:space="0" w:color="auto"/>
            </w:tcBorders>
            <w:shd w:val="clear" w:color="auto" w:fill="auto"/>
            <w:vAlign w:val="center"/>
            <w:hideMark/>
          </w:tcPr>
          <w:p w14:paraId="71312271" w14:textId="77777777" w:rsidR="004C1495" w:rsidRPr="004C1495" w:rsidRDefault="004C1495" w:rsidP="002509FA">
            <w:pPr>
              <w:spacing w:after="0" w:line="240" w:lineRule="auto"/>
              <w:jc w:val="center"/>
              <w:rPr>
                <w:color w:val="000000"/>
                <w:sz w:val="22"/>
                <w:szCs w:val="22"/>
              </w:rPr>
            </w:pPr>
            <w:r w:rsidRPr="004C1495">
              <w:rPr>
                <w:color w:val="000000"/>
                <w:sz w:val="22"/>
                <w:szCs w:val="22"/>
              </w:rPr>
              <w:t>950</w:t>
            </w:r>
          </w:p>
        </w:tc>
        <w:tc>
          <w:tcPr>
            <w:tcW w:w="1619" w:type="dxa"/>
            <w:tcBorders>
              <w:top w:val="nil"/>
              <w:left w:val="nil"/>
              <w:bottom w:val="single" w:sz="4" w:space="0" w:color="auto"/>
              <w:right w:val="single" w:sz="4" w:space="0" w:color="auto"/>
            </w:tcBorders>
            <w:shd w:val="clear" w:color="auto" w:fill="auto"/>
            <w:vAlign w:val="center"/>
            <w:hideMark/>
          </w:tcPr>
          <w:p w14:paraId="05032B10"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1050</w:t>
            </w:r>
          </w:p>
        </w:tc>
        <w:tc>
          <w:tcPr>
            <w:tcW w:w="236" w:type="dxa"/>
            <w:vAlign w:val="center"/>
            <w:hideMark/>
          </w:tcPr>
          <w:p w14:paraId="6597A867" w14:textId="77777777" w:rsidR="004C1495" w:rsidRPr="004C1495" w:rsidRDefault="004C1495" w:rsidP="002509FA">
            <w:pPr>
              <w:spacing w:after="0" w:line="240" w:lineRule="auto"/>
              <w:rPr>
                <w:sz w:val="22"/>
                <w:szCs w:val="22"/>
              </w:rPr>
            </w:pPr>
          </w:p>
        </w:tc>
      </w:tr>
      <w:tr w:rsidR="004C1495" w:rsidRPr="004C1495" w14:paraId="35DF6BAE" w14:textId="77777777" w:rsidTr="006275EF">
        <w:trPr>
          <w:trHeight w:val="945"/>
        </w:trPr>
        <w:tc>
          <w:tcPr>
            <w:tcW w:w="846" w:type="dxa"/>
            <w:tcBorders>
              <w:top w:val="nil"/>
              <w:left w:val="single" w:sz="4" w:space="0" w:color="auto"/>
              <w:bottom w:val="single" w:sz="4" w:space="0" w:color="auto"/>
              <w:right w:val="single" w:sz="4" w:space="0" w:color="auto"/>
            </w:tcBorders>
            <w:shd w:val="clear" w:color="000000" w:fill="FFFFFF"/>
            <w:hideMark/>
          </w:tcPr>
          <w:p w14:paraId="3BE93028" w14:textId="77777777" w:rsidR="004C1495" w:rsidRPr="004C1495" w:rsidRDefault="004C1495" w:rsidP="002509FA">
            <w:pPr>
              <w:spacing w:after="0" w:line="240" w:lineRule="auto"/>
              <w:jc w:val="center"/>
              <w:rPr>
                <w:color w:val="000000"/>
                <w:sz w:val="22"/>
                <w:szCs w:val="22"/>
              </w:rPr>
            </w:pPr>
            <w:r w:rsidRPr="004C1495">
              <w:rPr>
                <w:color w:val="000000"/>
                <w:sz w:val="22"/>
                <w:szCs w:val="22"/>
              </w:rPr>
              <w:t>5</w:t>
            </w:r>
          </w:p>
        </w:tc>
        <w:tc>
          <w:tcPr>
            <w:tcW w:w="4111" w:type="dxa"/>
            <w:tcBorders>
              <w:top w:val="nil"/>
              <w:left w:val="nil"/>
              <w:bottom w:val="single" w:sz="4" w:space="0" w:color="auto"/>
              <w:right w:val="single" w:sz="4" w:space="0" w:color="auto"/>
            </w:tcBorders>
            <w:shd w:val="clear" w:color="000000" w:fill="FFFFFF"/>
            <w:vAlign w:val="center"/>
            <w:hideMark/>
          </w:tcPr>
          <w:p w14:paraId="7BE93A0E" w14:textId="77777777" w:rsidR="004C1495" w:rsidRPr="004C1495" w:rsidRDefault="004C1495" w:rsidP="002509FA">
            <w:pPr>
              <w:spacing w:after="0" w:line="240" w:lineRule="auto"/>
              <w:rPr>
                <w:color w:val="000000"/>
                <w:sz w:val="22"/>
                <w:szCs w:val="22"/>
              </w:rPr>
            </w:pPr>
            <w:r w:rsidRPr="004C1495">
              <w:rPr>
                <w:color w:val="000000"/>
                <w:sz w:val="22"/>
                <w:szCs w:val="22"/>
              </w:rPr>
              <w:t>Среднесписочная численность работников организаций, не относящихся к субъектам малого предпринимательства</w:t>
            </w:r>
          </w:p>
        </w:tc>
        <w:tc>
          <w:tcPr>
            <w:tcW w:w="2074" w:type="dxa"/>
            <w:tcBorders>
              <w:top w:val="nil"/>
              <w:left w:val="nil"/>
              <w:bottom w:val="single" w:sz="4" w:space="0" w:color="auto"/>
              <w:right w:val="single" w:sz="4" w:space="0" w:color="auto"/>
            </w:tcBorders>
            <w:shd w:val="clear" w:color="auto" w:fill="auto"/>
            <w:vAlign w:val="center"/>
            <w:hideMark/>
          </w:tcPr>
          <w:p w14:paraId="3D652EE3"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Человек</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DC4816B" w14:textId="4D9223EC" w:rsidR="004C1495" w:rsidRPr="004C1495" w:rsidRDefault="004C1495" w:rsidP="002509FA">
            <w:pPr>
              <w:spacing w:after="0" w:line="240" w:lineRule="auto"/>
              <w:jc w:val="center"/>
              <w:rPr>
                <w:color w:val="000000"/>
                <w:sz w:val="22"/>
                <w:szCs w:val="22"/>
              </w:rPr>
            </w:pPr>
            <w:r w:rsidRPr="004C1495">
              <w:rPr>
                <w:color w:val="000000"/>
                <w:sz w:val="22"/>
                <w:szCs w:val="22"/>
              </w:rPr>
              <w:t>22 964</w:t>
            </w:r>
          </w:p>
        </w:tc>
        <w:tc>
          <w:tcPr>
            <w:tcW w:w="1574" w:type="dxa"/>
            <w:tcBorders>
              <w:top w:val="nil"/>
              <w:left w:val="nil"/>
              <w:bottom w:val="single" w:sz="4" w:space="0" w:color="auto"/>
              <w:right w:val="single" w:sz="4" w:space="0" w:color="auto"/>
            </w:tcBorders>
            <w:shd w:val="clear" w:color="auto" w:fill="auto"/>
            <w:vAlign w:val="center"/>
            <w:hideMark/>
          </w:tcPr>
          <w:p w14:paraId="26A5E69A" w14:textId="197F889F" w:rsidR="004C1495" w:rsidRPr="004C1495" w:rsidRDefault="002B6BF5" w:rsidP="002509FA">
            <w:pPr>
              <w:spacing w:after="0" w:line="240" w:lineRule="auto"/>
              <w:jc w:val="center"/>
              <w:rPr>
                <w:color w:val="000000"/>
                <w:sz w:val="22"/>
                <w:szCs w:val="22"/>
              </w:rPr>
            </w:pPr>
            <w:r>
              <w:rPr>
                <w:color w:val="000000"/>
                <w:sz w:val="22"/>
                <w:szCs w:val="22"/>
              </w:rPr>
              <w:t>23680</w:t>
            </w:r>
            <w:r w:rsidR="004C1495" w:rsidRPr="004C1495">
              <w:rPr>
                <w:color w:val="000000"/>
                <w:sz w:val="22"/>
                <w:szCs w:val="22"/>
              </w:rPr>
              <w:t> </w:t>
            </w:r>
          </w:p>
        </w:tc>
        <w:tc>
          <w:tcPr>
            <w:tcW w:w="1356" w:type="dxa"/>
            <w:tcBorders>
              <w:top w:val="nil"/>
              <w:left w:val="nil"/>
              <w:bottom w:val="single" w:sz="4" w:space="0" w:color="auto"/>
              <w:right w:val="single" w:sz="4" w:space="0" w:color="auto"/>
            </w:tcBorders>
            <w:shd w:val="clear" w:color="auto" w:fill="auto"/>
            <w:vAlign w:val="center"/>
            <w:hideMark/>
          </w:tcPr>
          <w:p w14:paraId="458C57D2" w14:textId="7C63A8A0" w:rsidR="004C1495" w:rsidRPr="004C1495" w:rsidRDefault="002B6BF5" w:rsidP="002509FA">
            <w:pPr>
              <w:spacing w:after="0" w:line="240" w:lineRule="auto"/>
              <w:jc w:val="center"/>
              <w:rPr>
                <w:color w:val="000000"/>
                <w:sz w:val="22"/>
                <w:szCs w:val="22"/>
              </w:rPr>
            </w:pPr>
            <w:r>
              <w:rPr>
                <w:color w:val="000000"/>
                <w:sz w:val="22"/>
                <w:szCs w:val="22"/>
              </w:rPr>
              <w:t>23600</w:t>
            </w:r>
            <w:r w:rsidR="004C1495" w:rsidRPr="004C1495">
              <w:rPr>
                <w:color w:val="000000"/>
                <w:sz w:val="22"/>
                <w:szCs w:val="22"/>
              </w:rPr>
              <w:t> </w:t>
            </w:r>
          </w:p>
        </w:tc>
        <w:tc>
          <w:tcPr>
            <w:tcW w:w="1296" w:type="dxa"/>
            <w:tcBorders>
              <w:top w:val="nil"/>
              <w:left w:val="nil"/>
              <w:bottom w:val="single" w:sz="4" w:space="0" w:color="auto"/>
              <w:right w:val="single" w:sz="4" w:space="0" w:color="auto"/>
            </w:tcBorders>
            <w:shd w:val="clear" w:color="auto" w:fill="auto"/>
            <w:vAlign w:val="center"/>
            <w:hideMark/>
          </w:tcPr>
          <w:p w14:paraId="3411DDC5" w14:textId="76866D27" w:rsidR="004C1495" w:rsidRPr="004C1495" w:rsidRDefault="002B6BF5" w:rsidP="002509FA">
            <w:pPr>
              <w:spacing w:after="0" w:line="240" w:lineRule="auto"/>
              <w:jc w:val="center"/>
              <w:rPr>
                <w:color w:val="000000"/>
                <w:sz w:val="22"/>
                <w:szCs w:val="22"/>
              </w:rPr>
            </w:pPr>
            <w:r>
              <w:rPr>
                <w:color w:val="000000"/>
                <w:sz w:val="22"/>
                <w:szCs w:val="22"/>
              </w:rPr>
              <w:t>23600</w:t>
            </w:r>
            <w:r w:rsidR="004C1495" w:rsidRPr="004C1495">
              <w:rPr>
                <w:color w:val="000000"/>
                <w:sz w:val="22"/>
                <w:szCs w:val="22"/>
              </w:rPr>
              <w:t> </w:t>
            </w:r>
          </w:p>
        </w:tc>
        <w:tc>
          <w:tcPr>
            <w:tcW w:w="1619" w:type="dxa"/>
            <w:tcBorders>
              <w:top w:val="nil"/>
              <w:left w:val="nil"/>
              <w:bottom w:val="single" w:sz="4" w:space="0" w:color="auto"/>
              <w:right w:val="single" w:sz="4" w:space="0" w:color="auto"/>
            </w:tcBorders>
            <w:shd w:val="clear" w:color="auto" w:fill="auto"/>
            <w:vAlign w:val="center"/>
            <w:hideMark/>
          </w:tcPr>
          <w:p w14:paraId="2C75972C" w14:textId="1D230084" w:rsidR="004C1495" w:rsidRPr="004C1495" w:rsidRDefault="002B6BF5" w:rsidP="002509FA">
            <w:pPr>
              <w:spacing w:after="0" w:line="240" w:lineRule="auto"/>
              <w:jc w:val="center"/>
              <w:rPr>
                <w:color w:val="000000"/>
                <w:sz w:val="22"/>
                <w:szCs w:val="22"/>
              </w:rPr>
            </w:pPr>
            <w:r>
              <w:rPr>
                <w:color w:val="000000"/>
                <w:sz w:val="22"/>
                <w:szCs w:val="22"/>
              </w:rPr>
              <w:t>23666</w:t>
            </w:r>
            <w:r w:rsidR="004C1495" w:rsidRPr="004C1495">
              <w:rPr>
                <w:color w:val="000000"/>
                <w:sz w:val="22"/>
                <w:szCs w:val="22"/>
              </w:rPr>
              <w:t> </w:t>
            </w:r>
          </w:p>
        </w:tc>
        <w:tc>
          <w:tcPr>
            <w:tcW w:w="236" w:type="dxa"/>
            <w:vAlign w:val="center"/>
            <w:hideMark/>
          </w:tcPr>
          <w:p w14:paraId="36354D33" w14:textId="77777777" w:rsidR="004C1495" w:rsidRPr="004C1495" w:rsidRDefault="004C1495" w:rsidP="002509FA">
            <w:pPr>
              <w:spacing w:after="0" w:line="240" w:lineRule="auto"/>
              <w:rPr>
                <w:sz w:val="22"/>
                <w:szCs w:val="22"/>
              </w:rPr>
            </w:pPr>
          </w:p>
        </w:tc>
      </w:tr>
      <w:tr w:rsidR="004C1495" w:rsidRPr="004C1495" w14:paraId="421F3D6F" w14:textId="77777777" w:rsidTr="006275EF">
        <w:trPr>
          <w:trHeight w:val="480"/>
        </w:trPr>
        <w:tc>
          <w:tcPr>
            <w:tcW w:w="84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32B6FE" w14:textId="77777777" w:rsidR="004C1495" w:rsidRPr="004C1495" w:rsidRDefault="004C1495" w:rsidP="002509FA">
            <w:pPr>
              <w:spacing w:after="0" w:line="240" w:lineRule="auto"/>
              <w:jc w:val="center"/>
              <w:rPr>
                <w:color w:val="000000"/>
                <w:sz w:val="22"/>
                <w:szCs w:val="22"/>
              </w:rPr>
            </w:pPr>
            <w:r w:rsidRPr="004C1495">
              <w:rPr>
                <w:color w:val="000000"/>
                <w:sz w:val="22"/>
                <w:szCs w:val="22"/>
              </w:rPr>
              <w:lastRenderedPageBreak/>
              <w:t>6</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A324BC" w14:textId="77777777" w:rsidR="004C1495" w:rsidRPr="004C1495" w:rsidRDefault="004C1495" w:rsidP="002509FA">
            <w:pPr>
              <w:spacing w:after="0" w:line="240" w:lineRule="auto"/>
              <w:rPr>
                <w:sz w:val="22"/>
                <w:szCs w:val="22"/>
              </w:rPr>
            </w:pPr>
            <w:r w:rsidRPr="004C1495">
              <w:rPr>
                <w:sz w:val="22"/>
                <w:szCs w:val="22"/>
              </w:rPr>
              <w:t>Среднемесячная номинальная начисленная заработная плата работников организаций (без субъектов малого предпринимательства)</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520CE" w14:textId="77777777" w:rsidR="004C1495" w:rsidRPr="004C1495" w:rsidRDefault="004C1495" w:rsidP="002509FA">
            <w:pPr>
              <w:spacing w:after="0" w:line="240" w:lineRule="auto"/>
              <w:jc w:val="center"/>
              <w:rPr>
                <w:color w:val="000000"/>
                <w:sz w:val="20"/>
                <w:szCs w:val="20"/>
              </w:rPr>
            </w:pPr>
            <w:r w:rsidRPr="004C1495">
              <w:rPr>
                <w:color w:val="000000"/>
                <w:sz w:val="20"/>
                <w:szCs w:val="20"/>
              </w:rPr>
              <w:t>Рублей</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56E0" w14:textId="77777777" w:rsidR="004C1495" w:rsidRPr="004C1495" w:rsidRDefault="004C1495" w:rsidP="002509FA">
            <w:pPr>
              <w:spacing w:after="0" w:line="240" w:lineRule="auto"/>
              <w:jc w:val="center"/>
              <w:rPr>
                <w:color w:val="000000"/>
                <w:sz w:val="22"/>
                <w:szCs w:val="22"/>
              </w:rPr>
            </w:pPr>
            <w:r w:rsidRPr="004C1495">
              <w:rPr>
                <w:color w:val="000000"/>
                <w:sz w:val="22"/>
                <w:szCs w:val="22"/>
              </w:rPr>
              <w:t>56 947,0</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B9A0" w14:textId="751B61FE" w:rsidR="004C1495" w:rsidRPr="004C1495" w:rsidRDefault="002B6BF5" w:rsidP="002509FA">
            <w:pPr>
              <w:spacing w:after="0" w:line="240" w:lineRule="auto"/>
              <w:jc w:val="center"/>
              <w:rPr>
                <w:color w:val="000000"/>
                <w:sz w:val="22"/>
                <w:szCs w:val="22"/>
              </w:rPr>
            </w:pPr>
            <w:r>
              <w:rPr>
                <w:color w:val="000000"/>
                <w:sz w:val="22"/>
                <w:szCs w:val="22"/>
              </w:rPr>
              <w:t>63000</w:t>
            </w:r>
            <w:r w:rsidR="004C1495" w:rsidRPr="004C1495">
              <w:rPr>
                <w:color w:val="000000"/>
                <w:sz w:val="22"/>
                <w:szCs w:val="22"/>
              </w:rPr>
              <w:t> </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F854" w14:textId="6F2CDFAB" w:rsidR="004C1495" w:rsidRPr="004C1495" w:rsidRDefault="002B6BF5" w:rsidP="002509FA">
            <w:pPr>
              <w:spacing w:after="0" w:line="240" w:lineRule="auto"/>
              <w:jc w:val="center"/>
              <w:rPr>
                <w:color w:val="000000"/>
                <w:sz w:val="22"/>
                <w:szCs w:val="22"/>
              </w:rPr>
            </w:pPr>
            <w:r>
              <w:rPr>
                <w:color w:val="000000"/>
                <w:sz w:val="22"/>
                <w:szCs w:val="22"/>
              </w:rPr>
              <w:t>65835</w:t>
            </w:r>
            <w:r w:rsidR="004C1495" w:rsidRPr="004C1495">
              <w:rPr>
                <w:color w:val="000000"/>
                <w:sz w:val="22"/>
                <w:szCs w:val="22"/>
              </w:rPr>
              <w:t>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D9A1D" w14:textId="13DCA799" w:rsidR="004C1495" w:rsidRPr="004C1495" w:rsidRDefault="004C1495" w:rsidP="002509FA">
            <w:pPr>
              <w:spacing w:after="0" w:line="240" w:lineRule="auto"/>
              <w:jc w:val="center"/>
              <w:rPr>
                <w:color w:val="000000"/>
                <w:sz w:val="22"/>
                <w:szCs w:val="22"/>
              </w:rPr>
            </w:pPr>
            <w:r w:rsidRPr="004C1495">
              <w:rPr>
                <w:color w:val="000000"/>
                <w:sz w:val="22"/>
                <w:szCs w:val="22"/>
              </w:rPr>
              <w:t> </w:t>
            </w:r>
            <w:r w:rsidR="002B6BF5">
              <w:rPr>
                <w:color w:val="000000"/>
                <w:sz w:val="22"/>
                <w:szCs w:val="22"/>
              </w:rPr>
              <w:t>67480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1E14" w14:textId="664B6C94" w:rsidR="004C1495" w:rsidRPr="004C1495" w:rsidRDefault="002B6BF5" w:rsidP="002509FA">
            <w:pPr>
              <w:spacing w:after="0" w:line="240" w:lineRule="auto"/>
              <w:jc w:val="center"/>
              <w:rPr>
                <w:color w:val="000000"/>
                <w:sz w:val="22"/>
                <w:szCs w:val="22"/>
              </w:rPr>
            </w:pPr>
            <w:r>
              <w:rPr>
                <w:color w:val="000000"/>
                <w:sz w:val="22"/>
                <w:szCs w:val="22"/>
              </w:rPr>
              <w:t>73554</w:t>
            </w:r>
            <w:r w:rsidR="004C1495" w:rsidRPr="004C1495">
              <w:rPr>
                <w:color w:val="000000"/>
                <w:sz w:val="22"/>
                <w:szCs w:val="22"/>
              </w:rPr>
              <w:t> </w:t>
            </w:r>
          </w:p>
        </w:tc>
        <w:tc>
          <w:tcPr>
            <w:tcW w:w="236" w:type="dxa"/>
            <w:tcBorders>
              <w:left w:val="single" w:sz="4" w:space="0" w:color="auto"/>
            </w:tcBorders>
            <w:vAlign w:val="center"/>
            <w:hideMark/>
          </w:tcPr>
          <w:p w14:paraId="66B4D368" w14:textId="77777777" w:rsidR="004C1495" w:rsidRPr="004C1495" w:rsidRDefault="004C1495" w:rsidP="002509FA">
            <w:pPr>
              <w:spacing w:after="0" w:line="240" w:lineRule="auto"/>
              <w:rPr>
                <w:sz w:val="22"/>
                <w:szCs w:val="22"/>
              </w:rPr>
            </w:pPr>
          </w:p>
        </w:tc>
      </w:tr>
      <w:tr w:rsidR="009B3710" w:rsidRPr="004C1495" w14:paraId="672A983B" w14:textId="77777777" w:rsidTr="006275EF">
        <w:trPr>
          <w:trHeight w:val="57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384A071" w14:textId="77777777" w:rsidR="004C1495" w:rsidRPr="004C1495" w:rsidRDefault="004C1495" w:rsidP="002509FA">
            <w:pPr>
              <w:spacing w:after="0" w:line="240" w:lineRule="auto"/>
              <w:rPr>
                <w:color w:val="000000"/>
                <w:sz w:val="22"/>
                <w:szCs w:val="2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520BF614" w14:textId="77777777" w:rsidR="004C1495" w:rsidRPr="004C1495" w:rsidRDefault="004C1495" w:rsidP="002509FA">
            <w:pPr>
              <w:spacing w:after="0" w:line="240" w:lineRule="auto"/>
              <w:rPr>
                <w:sz w:val="22"/>
                <w:szCs w:val="22"/>
              </w:rPr>
            </w:pP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2FEC2DBD" w14:textId="77777777" w:rsidR="004C1495" w:rsidRPr="004C1495" w:rsidRDefault="004C1495" w:rsidP="002509FA">
            <w:pPr>
              <w:spacing w:after="0" w:line="240" w:lineRule="auto"/>
              <w:jc w:val="center"/>
              <w:rPr>
                <w:color w:val="000000"/>
                <w:sz w:val="20"/>
                <w:szCs w:val="20"/>
              </w:rPr>
            </w:pPr>
            <w:r w:rsidRPr="004C1495">
              <w:rPr>
                <w:color w:val="000000"/>
                <w:sz w:val="20"/>
                <w:szCs w:val="20"/>
              </w:rPr>
              <w:t>% к предыдущему году</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12A388A6"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107,9</w:t>
            </w:r>
          </w:p>
        </w:tc>
        <w:tc>
          <w:tcPr>
            <w:tcW w:w="1574" w:type="dxa"/>
            <w:tcBorders>
              <w:top w:val="single" w:sz="4" w:space="0" w:color="auto"/>
              <w:left w:val="nil"/>
              <w:bottom w:val="single" w:sz="4" w:space="0" w:color="auto"/>
              <w:right w:val="single" w:sz="4" w:space="0" w:color="auto"/>
            </w:tcBorders>
            <w:shd w:val="clear" w:color="auto" w:fill="auto"/>
            <w:vAlign w:val="center"/>
          </w:tcPr>
          <w:p w14:paraId="26BE0BBE" w14:textId="720E004F" w:rsidR="004C1495" w:rsidRPr="004C1495" w:rsidRDefault="002B6BF5" w:rsidP="002509FA">
            <w:pPr>
              <w:spacing w:after="0" w:line="240" w:lineRule="auto"/>
              <w:jc w:val="center"/>
              <w:rPr>
                <w:color w:val="000000"/>
                <w:sz w:val="22"/>
                <w:szCs w:val="22"/>
              </w:rPr>
            </w:pPr>
            <w:r>
              <w:rPr>
                <w:color w:val="000000"/>
                <w:sz w:val="22"/>
                <w:szCs w:val="22"/>
              </w:rPr>
              <w:t>110,6</w:t>
            </w:r>
          </w:p>
        </w:tc>
        <w:tc>
          <w:tcPr>
            <w:tcW w:w="1356" w:type="dxa"/>
            <w:tcBorders>
              <w:top w:val="single" w:sz="4" w:space="0" w:color="auto"/>
              <w:left w:val="nil"/>
              <w:bottom w:val="single" w:sz="4" w:space="0" w:color="auto"/>
              <w:right w:val="single" w:sz="4" w:space="0" w:color="auto"/>
            </w:tcBorders>
            <w:shd w:val="clear" w:color="auto" w:fill="auto"/>
            <w:vAlign w:val="center"/>
          </w:tcPr>
          <w:p w14:paraId="63D53DC8" w14:textId="276A7FDD" w:rsidR="004C1495" w:rsidRPr="004C1495" w:rsidRDefault="002B6BF5" w:rsidP="002509FA">
            <w:pPr>
              <w:spacing w:after="0" w:line="240" w:lineRule="auto"/>
              <w:jc w:val="center"/>
              <w:rPr>
                <w:color w:val="000000"/>
                <w:sz w:val="22"/>
                <w:szCs w:val="22"/>
              </w:rPr>
            </w:pPr>
            <w:r>
              <w:rPr>
                <w:color w:val="000000"/>
                <w:sz w:val="22"/>
                <w:szCs w:val="22"/>
              </w:rPr>
              <w:t>104,5</w:t>
            </w:r>
          </w:p>
        </w:tc>
        <w:tc>
          <w:tcPr>
            <w:tcW w:w="1296" w:type="dxa"/>
            <w:tcBorders>
              <w:top w:val="single" w:sz="4" w:space="0" w:color="auto"/>
              <w:left w:val="nil"/>
              <w:bottom w:val="single" w:sz="4" w:space="0" w:color="auto"/>
              <w:right w:val="single" w:sz="4" w:space="0" w:color="auto"/>
            </w:tcBorders>
            <w:shd w:val="clear" w:color="auto" w:fill="auto"/>
            <w:vAlign w:val="center"/>
          </w:tcPr>
          <w:p w14:paraId="06AFFF9F" w14:textId="65EAE19C" w:rsidR="004C1495" w:rsidRPr="004C1495" w:rsidRDefault="002B6BF5" w:rsidP="002509FA">
            <w:pPr>
              <w:spacing w:after="0" w:line="240" w:lineRule="auto"/>
              <w:jc w:val="center"/>
              <w:rPr>
                <w:color w:val="000000"/>
                <w:sz w:val="22"/>
                <w:szCs w:val="22"/>
              </w:rPr>
            </w:pPr>
            <w:r>
              <w:rPr>
                <w:color w:val="000000"/>
                <w:sz w:val="22"/>
                <w:szCs w:val="22"/>
              </w:rPr>
              <w:t>102,5</w:t>
            </w:r>
          </w:p>
        </w:tc>
        <w:tc>
          <w:tcPr>
            <w:tcW w:w="1619" w:type="dxa"/>
            <w:tcBorders>
              <w:top w:val="single" w:sz="4" w:space="0" w:color="auto"/>
              <w:left w:val="nil"/>
              <w:bottom w:val="single" w:sz="4" w:space="0" w:color="auto"/>
              <w:right w:val="single" w:sz="4" w:space="0" w:color="auto"/>
            </w:tcBorders>
            <w:shd w:val="clear" w:color="auto" w:fill="auto"/>
            <w:vAlign w:val="center"/>
          </w:tcPr>
          <w:p w14:paraId="28EE21B3" w14:textId="04AC8F74" w:rsidR="004C1495" w:rsidRPr="004C1495" w:rsidRDefault="002B6BF5" w:rsidP="002509FA">
            <w:pPr>
              <w:spacing w:after="0" w:line="240" w:lineRule="auto"/>
              <w:jc w:val="center"/>
              <w:rPr>
                <w:color w:val="000000"/>
                <w:sz w:val="22"/>
                <w:szCs w:val="22"/>
              </w:rPr>
            </w:pPr>
            <w:r>
              <w:rPr>
                <w:color w:val="000000"/>
                <w:sz w:val="22"/>
                <w:szCs w:val="22"/>
              </w:rPr>
              <w:t>109</w:t>
            </w:r>
          </w:p>
        </w:tc>
        <w:tc>
          <w:tcPr>
            <w:tcW w:w="236" w:type="dxa"/>
            <w:vAlign w:val="center"/>
            <w:hideMark/>
          </w:tcPr>
          <w:p w14:paraId="528F8693" w14:textId="77777777" w:rsidR="004C1495" w:rsidRPr="004C1495" w:rsidRDefault="004C1495" w:rsidP="002509FA">
            <w:pPr>
              <w:spacing w:after="0" w:line="240" w:lineRule="auto"/>
              <w:rPr>
                <w:sz w:val="22"/>
                <w:szCs w:val="22"/>
              </w:rPr>
            </w:pPr>
          </w:p>
        </w:tc>
      </w:tr>
      <w:tr w:rsidR="004C1495" w:rsidRPr="004C1495" w14:paraId="5F334CBD" w14:textId="77777777" w:rsidTr="006275EF">
        <w:trPr>
          <w:trHeight w:val="599"/>
        </w:trPr>
        <w:tc>
          <w:tcPr>
            <w:tcW w:w="846" w:type="dxa"/>
            <w:tcBorders>
              <w:top w:val="single" w:sz="4" w:space="0" w:color="auto"/>
              <w:left w:val="single" w:sz="4" w:space="0" w:color="auto"/>
              <w:bottom w:val="single" w:sz="4" w:space="0" w:color="auto"/>
              <w:right w:val="single" w:sz="4" w:space="0" w:color="auto"/>
            </w:tcBorders>
            <w:shd w:val="clear" w:color="000000" w:fill="FFFFFF"/>
            <w:hideMark/>
          </w:tcPr>
          <w:p w14:paraId="681EFFAD" w14:textId="77777777" w:rsidR="004C1495" w:rsidRPr="004C1495" w:rsidRDefault="004C1495" w:rsidP="002509FA">
            <w:pPr>
              <w:spacing w:after="0" w:line="240" w:lineRule="auto"/>
              <w:jc w:val="center"/>
              <w:rPr>
                <w:sz w:val="22"/>
                <w:szCs w:val="22"/>
              </w:rPr>
            </w:pPr>
            <w:r w:rsidRPr="004C1495">
              <w:rPr>
                <w:sz w:val="22"/>
                <w:szCs w:val="22"/>
              </w:rPr>
              <w:t>7</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08436D70" w14:textId="77777777" w:rsidR="004C1495" w:rsidRPr="004C1495" w:rsidRDefault="004C1495" w:rsidP="002509FA">
            <w:pPr>
              <w:spacing w:after="0" w:line="240" w:lineRule="auto"/>
              <w:rPr>
                <w:sz w:val="22"/>
                <w:szCs w:val="22"/>
              </w:rPr>
            </w:pPr>
            <w:r w:rsidRPr="004C1495">
              <w:rPr>
                <w:sz w:val="22"/>
                <w:szCs w:val="22"/>
              </w:rPr>
              <w:t xml:space="preserve">Фонд начисленной заработной платы </w:t>
            </w:r>
            <w:proofErr w:type="gramStart"/>
            <w:r w:rsidRPr="004C1495">
              <w:rPr>
                <w:sz w:val="22"/>
                <w:szCs w:val="22"/>
              </w:rPr>
              <w:t>работников  организаций</w:t>
            </w:r>
            <w:proofErr w:type="gramEnd"/>
            <w:r w:rsidRPr="004C1495">
              <w:rPr>
                <w:sz w:val="22"/>
                <w:szCs w:val="22"/>
              </w:rPr>
              <w:t xml:space="preserve"> (без субъектов малого предпринимательства)</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14:paraId="1DCA1025" w14:textId="0F2BA6E8" w:rsidR="004C1495" w:rsidRPr="004C1495" w:rsidRDefault="002B6BF5" w:rsidP="002509FA">
            <w:pPr>
              <w:spacing w:after="0" w:line="240" w:lineRule="auto"/>
              <w:jc w:val="center"/>
              <w:rPr>
                <w:sz w:val="20"/>
                <w:szCs w:val="20"/>
              </w:rPr>
            </w:pPr>
            <w:r>
              <w:rPr>
                <w:sz w:val="20"/>
                <w:szCs w:val="20"/>
              </w:rPr>
              <w:t>млн</w:t>
            </w:r>
            <w:r w:rsidR="004C1495" w:rsidRPr="004C1495">
              <w:rPr>
                <w:sz w:val="20"/>
                <w:szCs w:val="20"/>
              </w:rPr>
              <w:t>. руб.</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BDA2698" w14:textId="25E96670" w:rsidR="004C1495" w:rsidRPr="004C1495" w:rsidRDefault="004C1495" w:rsidP="002509FA">
            <w:pPr>
              <w:spacing w:after="0" w:line="240" w:lineRule="auto"/>
              <w:jc w:val="center"/>
              <w:rPr>
                <w:color w:val="000000"/>
                <w:sz w:val="22"/>
                <w:szCs w:val="22"/>
              </w:rPr>
            </w:pPr>
            <w:r w:rsidRPr="004C1495">
              <w:rPr>
                <w:color w:val="000000"/>
                <w:sz w:val="22"/>
                <w:szCs w:val="22"/>
              </w:rPr>
              <w:t> </w:t>
            </w:r>
            <w:r w:rsidR="002B6BF5">
              <w:rPr>
                <w:color w:val="000000"/>
                <w:sz w:val="22"/>
                <w:szCs w:val="22"/>
              </w:rPr>
              <w:t>15692,8</w:t>
            </w:r>
          </w:p>
        </w:tc>
        <w:tc>
          <w:tcPr>
            <w:tcW w:w="1574" w:type="dxa"/>
            <w:tcBorders>
              <w:top w:val="single" w:sz="4" w:space="0" w:color="auto"/>
              <w:left w:val="nil"/>
              <w:bottom w:val="single" w:sz="4" w:space="0" w:color="auto"/>
              <w:right w:val="single" w:sz="4" w:space="0" w:color="auto"/>
            </w:tcBorders>
            <w:shd w:val="clear" w:color="auto" w:fill="auto"/>
            <w:vAlign w:val="center"/>
          </w:tcPr>
          <w:p w14:paraId="2B07762D" w14:textId="3BE4AF9D" w:rsidR="004C1495" w:rsidRPr="004C1495" w:rsidRDefault="002B6BF5" w:rsidP="002509FA">
            <w:pPr>
              <w:spacing w:after="0" w:line="240" w:lineRule="auto"/>
              <w:jc w:val="center"/>
              <w:rPr>
                <w:color w:val="000000"/>
                <w:sz w:val="22"/>
                <w:szCs w:val="22"/>
              </w:rPr>
            </w:pPr>
            <w:r>
              <w:rPr>
                <w:color w:val="000000"/>
                <w:sz w:val="22"/>
                <w:szCs w:val="22"/>
              </w:rPr>
              <w:t>17902,1</w:t>
            </w:r>
          </w:p>
        </w:tc>
        <w:tc>
          <w:tcPr>
            <w:tcW w:w="1356" w:type="dxa"/>
            <w:tcBorders>
              <w:top w:val="single" w:sz="4" w:space="0" w:color="auto"/>
              <w:left w:val="nil"/>
              <w:bottom w:val="single" w:sz="4" w:space="0" w:color="auto"/>
              <w:right w:val="single" w:sz="4" w:space="0" w:color="auto"/>
            </w:tcBorders>
            <w:shd w:val="clear" w:color="auto" w:fill="auto"/>
            <w:vAlign w:val="center"/>
          </w:tcPr>
          <w:p w14:paraId="584D77FC" w14:textId="00AE72C4" w:rsidR="004C1495" w:rsidRPr="004C1495" w:rsidRDefault="002B6BF5" w:rsidP="002509FA">
            <w:pPr>
              <w:spacing w:after="0" w:line="240" w:lineRule="auto"/>
              <w:jc w:val="center"/>
              <w:rPr>
                <w:color w:val="000000"/>
                <w:sz w:val="22"/>
                <w:szCs w:val="22"/>
              </w:rPr>
            </w:pPr>
            <w:r>
              <w:rPr>
                <w:color w:val="000000"/>
                <w:sz w:val="22"/>
                <w:szCs w:val="22"/>
              </w:rPr>
              <w:t>18644,5</w:t>
            </w:r>
          </w:p>
        </w:tc>
        <w:tc>
          <w:tcPr>
            <w:tcW w:w="1296" w:type="dxa"/>
            <w:tcBorders>
              <w:top w:val="single" w:sz="4" w:space="0" w:color="auto"/>
              <w:left w:val="nil"/>
              <w:bottom w:val="single" w:sz="4" w:space="0" w:color="auto"/>
              <w:right w:val="single" w:sz="4" w:space="0" w:color="auto"/>
            </w:tcBorders>
            <w:shd w:val="clear" w:color="auto" w:fill="auto"/>
            <w:vAlign w:val="center"/>
          </w:tcPr>
          <w:p w14:paraId="2F00DE02" w14:textId="60C89CA2" w:rsidR="004C1495" w:rsidRPr="004C1495" w:rsidRDefault="002B6BF5" w:rsidP="002509FA">
            <w:pPr>
              <w:spacing w:after="0" w:line="240" w:lineRule="auto"/>
              <w:jc w:val="center"/>
              <w:rPr>
                <w:color w:val="000000"/>
                <w:sz w:val="22"/>
                <w:szCs w:val="22"/>
              </w:rPr>
            </w:pPr>
            <w:r>
              <w:rPr>
                <w:color w:val="000000"/>
                <w:sz w:val="22"/>
                <w:szCs w:val="22"/>
              </w:rPr>
              <w:t>19110,3</w:t>
            </w:r>
          </w:p>
        </w:tc>
        <w:tc>
          <w:tcPr>
            <w:tcW w:w="1619" w:type="dxa"/>
            <w:tcBorders>
              <w:top w:val="single" w:sz="4" w:space="0" w:color="auto"/>
              <w:left w:val="nil"/>
              <w:bottom w:val="single" w:sz="4" w:space="0" w:color="auto"/>
              <w:right w:val="single" w:sz="4" w:space="0" w:color="auto"/>
            </w:tcBorders>
            <w:shd w:val="clear" w:color="auto" w:fill="auto"/>
            <w:vAlign w:val="center"/>
          </w:tcPr>
          <w:p w14:paraId="4F51B5F0" w14:textId="77E15502" w:rsidR="004C1495" w:rsidRPr="004C1495" w:rsidRDefault="002B6BF5" w:rsidP="002509FA">
            <w:pPr>
              <w:spacing w:after="0" w:line="240" w:lineRule="auto"/>
              <w:jc w:val="center"/>
              <w:rPr>
                <w:color w:val="000000"/>
                <w:sz w:val="22"/>
                <w:szCs w:val="22"/>
              </w:rPr>
            </w:pPr>
            <w:r>
              <w:rPr>
                <w:color w:val="000000"/>
                <w:sz w:val="22"/>
                <w:szCs w:val="22"/>
              </w:rPr>
              <w:t>20888,7</w:t>
            </w:r>
          </w:p>
        </w:tc>
        <w:tc>
          <w:tcPr>
            <w:tcW w:w="236" w:type="dxa"/>
            <w:vAlign w:val="center"/>
            <w:hideMark/>
          </w:tcPr>
          <w:p w14:paraId="0CBD8F68" w14:textId="77777777" w:rsidR="004C1495" w:rsidRPr="004C1495" w:rsidRDefault="004C1495" w:rsidP="002509FA">
            <w:pPr>
              <w:spacing w:after="0" w:line="240" w:lineRule="auto"/>
              <w:rPr>
                <w:sz w:val="22"/>
                <w:szCs w:val="22"/>
              </w:rPr>
            </w:pPr>
          </w:p>
        </w:tc>
      </w:tr>
      <w:tr w:rsidR="002B6BF5" w:rsidRPr="004C1495" w14:paraId="24AE5396" w14:textId="77777777" w:rsidTr="002509FA">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E13E532" w14:textId="77777777" w:rsidR="002B6BF5" w:rsidRPr="004C1495" w:rsidRDefault="002B6BF5" w:rsidP="002509FA">
            <w:pPr>
              <w:spacing w:after="0" w:line="240" w:lineRule="auto"/>
              <w:jc w:val="center"/>
              <w:rPr>
                <w:b/>
                <w:bCs/>
                <w:color w:val="000000"/>
                <w:sz w:val="22"/>
                <w:szCs w:val="22"/>
              </w:rPr>
            </w:pPr>
            <w:r w:rsidRPr="004C1495">
              <w:rPr>
                <w:b/>
                <w:bCs/>
                <w:color w:val="000000"/>
                <w:sz w:val="22"/>
                <w:szCs w:val="22"/>
              </w:rPr>
              <w:t>X</w:t>
            </w:r>
          </w:p>
        </w:tc>
        <w:tc>
          <w:tcPr>
            <w:tcW w:w="13466" w:type="dxa"/>
            <w:gridSpan w:val="7"/>
            <w:tcBorders>
              <w:top w:val="nil"/>
              <w:left w:val="nil"/>
              <w:bottom w:val="single" w:sz="4" w:space="0" w:color="auto"/>
              <w:right w:val="single" w:sz="4" w:space="0" w:color="auto"/>
            </w:tcBorders>
            <w:shd w:val="clear" w:color="000000" w:fill="FFFFFF"/>
            <w:noWrap/>
            <w:vAlign w:val="center"/>
            <w:hideMark/>
          </w:tcPr>
          <w:p w14:paraId="6C554DC0" w14:textId="6316BFAC" w:rsidR="002B6BF5" w:rsidRPr="004C1495" w:rsidRDefault="002B6BF5" w:rsidP="002509FA">
            <w:pPr>
              <w:spacing w:after="0" w:line="240" w:lineRule="auto"/>
              <w:rPr>
                <w:color w:val="000000"/>
                <w:sz w:val="22"/>
                <w:szCs w:val="22"/>
              </w:rPr>
            </w:pPr>
            <w:r w:rsidRPr="004C1495">
              <w:rPr>
                <w:b/>
                <w:bCs/>
                <w:color w:val="000000"/>
                <w:sz w:val="22"/>
                <w:szCs w:val="22"/>
              </w:rPr>
              <w:t>Развитие социальной сферы</w:t>
            </w:r>
            <w:r w:rsidRPr="004C1495">
              <w:rPr>
                <w:color w:val="000000"/>
                <w:sz w:val="22"/>
                <w:szCs w:val="22"/>
              </w:rPr>
              <w:t> </w:t>
            </w:r>
          </w:p>
        </w:tc>
        <w:tc>
          <w:tcPr>
            <w:tcW w:w="236" w:type="dxa"/>
            <w:vAlign w:val="center"/>
            <w:hideMark/>
          </w:tcPr>
          <w:p w14:paraId="1F94A5EE" w14:textId="77777777" w:rsidR="002B6BF5" w:rsidRPr="004C1495" w:rsidRDefault="002B6BF5" w:rsidP="002509FA">
            <w:pPr>
              <w:spacing w:after="0" w:line="240" w:lineRule="auto"/>
              <w:rPr>
                <w:sz w:val="22"/>
                <w:szCs w:val="22"/>
              </w:rPr>
            </w:pPr>
          </w:p>
        </w:tc>
      </w:tr>
      <w:tr w:rsidR="004C1495" w:rsidRPr="004C1495" w14:paraId="3B91C3E6" w14:textId="77777777" w:rsidTr="002509FA">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EC956D7"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w:t>
            </w:r>
          </w:p>
        </w:tc>
        <w:tc>
          <w:tcPr>
            <w:tcW w:w="4111" w:type="dxa"/>
            <w:tcBorders>
              <w:top w:val="nil"/>
              <w:left w:val="nil"/>
              <w:bottom w:val="single" w:sz="4" w:space="0" w:color="auto"/>
              <w:right w:val="single" w:sz="4" w:space="0" w:color="auto"/>
            </w:tcBorders>
            <w:shd w:val="clear" w:color="000000" w:fill="FFFFFF"/>
            <w:noWrap/>
            <w:vAlign w:val="center"/>
            <w:hideMark/>
          </w:tcPr>
          <w:p w14:paraId="1D155C89" w14:textId="77777777" w:rsidR="004C1495" w:rsidRPr="004C1495" w:rsidRDefault="004C1495" w:rsidP="002509FA">
            <w:pPr>
              <w:spacing w:after="0" w:line="240" w:lineRule="auto"/>
              <w:rPr>
                <w:color w:val="000000"/>
                <w:sz w:val="22"/>
                <w:szCs w:val="22"/>
              </w:rPr>
            </w:pPr>
            <w:r w:rsidRPr="004C1495">
              <w:rPr>
                <w:color w:val="000000"/>
                <w:sz w:val="22"/>
                <w:szCs w:val="22"/>
              </w:rPr>
              <w:t xml:space="preserve">Уровень обеспеченности (на конец года): </w:t>
            </w:r>
          </w:p>
        </w:tc>
        <w:tc>
          <w:tcPr>
            <w:tcW w:w="2074" w:type="dxa"/>
            <w:tcBorders>
              <w:top w:val="nil"/>
              <w:left w:val="nil"/>
              <w:bottom w:val="single" w:sz="4" w:space="0" w:color="auto"/>
              <w:right w:val="single" w:sz="4" w:space="0" w:color="auto"/>
            </w:tcBorders>
            <w:shd w:val="clear" w:color="auto" w:fill="auto"/>
            <w:noWrap/>
            <w:vAlign w:val="center"/>
            <w:hideMark/>
          </w:tcPr>
          <w:p w14:paraId="578BB2DC" w14:textId="77777777" w:rsidR="004C1495" w:rsidRPr="004C1495" w:rsidRDefault="004C1495" w:rsidP="002509FA">
            <w:pPr>
              <w:spacing w:after="0" w:line="240" w:lineRule="auto"/>
              <w:rPr>
                <w:color w:val="000000"/>
                <w:sz w:val="20"/>
                <w:szCs w:val="20"/>
              </w:rPr>
            </w:pPr>
            <w:r w:rsidRPr="004C1495">
              <w:rPr>
                <w:color w:val="000000"/>
                <w:sz w:val="20"/>
                <w:szCs w:val="20"/>
              </w:rPr>
              <w:t> </w:t>
            </w:r>
          </w:p>
        </w:tc>
        <w:tc>
          <w:tcPr>
            <w:tcW w:w="1436" w:type="dxa"/>
            <w:tcBorders>
              <w:top w:val="nil"/>
              <w:left w:val="nil"/>
              <w:bottom w:val="single" w:sz="4" w:space="0" w:color="auto"/>
              <w:right w:val="single" w:sz="4" w:space="0" w:color="auto"/>
            </w:tcBorders>
            <w:shd w:val="clear" w:color="auto" w:fill="auto"/>
            <w:noWrap/>
            <w:vAlign w:val="center"/>
            <w:hideMark/>
          </w:tcPr>
          <w:p w14:paraId="25597984" w14:textId="77777777" w:rsidR="004C1495" w:rsidRPr="004C1495" w:rsidRDefault="004C1495" w:rsidP="002509FA">
            <w:pPr>
              <w:spacing w:after="0" w:line="240" w:lineRule="auto"/>
              <w:rPr>
                <w:color w:val="000000"/>
                <w:sz w:val="22"/>
                <w:szCs w:val="22"/>
              </w:rPr>
            </w:pPr>
            <w:r w:rsidRPr="004C1495">
              <w:rPr>
                <w:color w:val="000000"/>
                <w:sz w:val="22"/>
                <w:szCs w:val="22"/>
              </w:rPr>
              <w:t> </w:t>
            </w:r>
          </w:p>
        </w:tc>
        <w:tc>
          <w:tcPr>
            <w:tcW w:w="1574" w:type="dxa"/>
            <w:tcBorders>
              <w:top w:val="nil"/>
              <w:left w:val="nil"/>
              <w:bottom w:val="single" w:sz="4" w:space="0" w:color="auto"/>
              <w:right w:val="single" w:sz="4" w:space="0" w:color="auto"/>
            </w:tcBorders>
            <w:shd w:val="clear" w:color="auto" w:fill="auto"/>
            <w:noWrap/>
            <w:vAlign w:val="center"/>
            <w:hideMark/>
          </w:tcPr>
          <w:p w14:paraId="74977D63" w14:textId="77777777" w:rsidR="004C1495" w:rsidRPr="004C1495" w:rsidRDefault="004C1495" w:rsidP="002509FA">
            <w:pPr>
              <w:spacing w:after="0" w:line="240" w:lineRule="auto"/>
              <w:rPr>
                <w:color w:val="000000"/>
                <w:sz w:val="22"/>
                <w:szCs w:val="22"/>
              </w:rPr>
            </w:pPr>
            <w:r w:rsidRPr="004C1495">
              <w:rPr>
                <w:color w:val="000000"/>
                <w:sz w:val="22"/>
                <w:szCs w:val="22"/>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B24742" w14:textId="77777777" w:rsidR="004C1495" w:rsidRPr="004C1495" w:rsidRDefault="004C1495" w:rsidP="002509FA">
            <w:pPr>
              <w:spacing w:after="0" w:line="240" w:lineRule="auto"/>
              <w:rPr>
                <w:color w:val="000000"/>
                <w:sz w:val="22"/>
                <w:szCs w:val="22"/>
              </w:rPr>
            </w:pPr>
            <w:r w:rsidRPr="004C1495">
              <w:rPr>
                <w:color w:val="000000"/>
                <w:sz w:val="22"/>
                <w:szCs w:val="22"/>
              </w:rPr>
              <w:t> </w:t>
            </w:r>
          </w:p>
        </w:tc>
        <w:tc>
          <w:tcPr>
            <w:tcW w:w="1296" w:type="dxa"/>
            <w:tcBorders>
              <w:top w:val="nil"/>
              <w:left w:val="nil"/>
              <w:bottom w:val="single" w:sz="4" w:space="0" w:color="auto"/>
              <w:right w:val="single" w:sz="4" w:space="0" w:color="auto"/>
            </w:tcBorders>
            <w:shd w:val="clear" w:color="auto" w:fill="auto"/>
            <w:noWrap/>
            <w:vAlign w:val="center"/>
            <w:hideMark/>
          </w:tcPr>
          <w:p w14:paraId="3C649867" w14:textId="77777777" w:rsidR="004C1495" w:rsidRPr="004C1495" w:rsidRDefault="004C1495" w:rsidP="002509FA">
            <w:pPr>
              <w:spacing w:after="0" w:line="240" w:lineRule="auto"/>
              <w:rPr>
                <w:color w:val="000000"/>
                <w:sz w:val="22"/>
                <w:szCs w:val="22"/>
              </w:rPr>
            </w:pPr>
            <w:r w:rsidRPr="004C1495">
              <w:rPr>
                <w:color w:val="000000"/>
                <w:sz w:val="22"/>
                <w:szCs w:val="22"/>
              </w:rPr>
              <w:t> </w:t>
            </w:r>
          </w:p>
        </w:tc>
        <w:tc>
          <w:tcPr>
            <w:tcW w:w="1619" w:type="dxa"/>
            <w:tcBorders>
              <w:top w:val="nil"/>
              <w:left w:val="nil"/>
              <w:bottom w:val="single" w:sz="4" w:space="0" w:color="auto"/>
              <w:right w:val="single" w:sz="4" w:space="0" w:color="auto"/>
            </w:tcBorders>
            <w:shd w:val="clear" w:color="auto" w:fill="auto"/>
            <w:noWrap/>
            <w:vAlign w:val="center"/>
            <w:hideMark/>
          </w:tcPr>
          <w:p w14:paraId="7A3770C5" w14:textId="77777777" w:rsidR="004C1495" w:rsidRPr="004C1495" w:rsidRDefault="004C1495" w:rsidP="002509FA">
            <w:pPr>
              <w:spacing w:after="0" w:line="240" w:lineRule="auto"/>
              <w:rPr>
                <w:color w:val="000000"/>
                <w:sz w:val="22"/>
                <w:szCs w:val="22"/>
              </w:rPr>
            </w:pPr>
            <w:r w:rsidRPr="004C1495">
              <w:rPr>
                <w:color w:val="000000"/>
                <w:sz w:val="22"/>
                <w:szCs w:val="22"/>
              </w:rPr>
              <w:t> </w:t>
            </w:r>
          </w:p>
        </w:tc>
        <w:tc>
          <w:tcPr>
            <w:tcW w:w="236" w:type="dxa"/>
            <w:vAlign w:val="center"/>
            <w:hideMark/>
          </w:tcPr>
          <w:p w14:paraId="3BEE2F1A" w14:textId="77777777" w:rsidR="004C1495" w:rsidRPr="004C1495" w:rsidRDefault="004C1495" w:rsidP="002509FA">
            <w:pPr>
              <w:spacing w:after="0" w:line="240" w:lineRule="auto"/>
              <w:rPr>
                <w:sz w:val="22"/>
                <w:szCs w:val="22"/>
              </w:rPr>
            </w:pPr>
          </w:p>
        </w:tc>
      </w:tr>
      <w:tr w:rsidR="004C1495" w:rsidRPr="004C1495" w14:paraId="04C23414" w14:textId="77777777" w:rsidTr="002509FA">
        <w:trPr>
          <w:trHeight w:val="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9A160F" w14:textId="503BC6B9" w:rsidR="004C1495" w:rsidRPr="004C1495" w:rsidRDefault="004C1495" w:rsidP="002509FA">
            <w:pPr>
              <w:spacing w:after="0" w:line="240" w:lineRule="auto"/>
              <w:jc w:val="center"/>
              <w:rPr>
                <w:color w:val="000000"/>
                <w:sz w:val="22"/>
                <w:szCs w:val="22"/>
              </w:rPr>
            </w:pPr>
            <w:r w:rsidRPr="004C1495">
              <w:rPr>
                <w:color w:val="000000"/>
                <w:sz w:val="22"/>
                <w:szCs w:val="22"/>
              </w:rPr>
              <w:t>1.</w:t>
            </w:r>
            <w:r w:rsidR="002B6BF5">
              <w:rPr>
                <w:color w:val="000000"/>
                <w:sz w:val="22"/>
                <w:szCs w:val="22"/>
              </w:rPr>
              <w:t>1</w:t>
            </w:r>
          </w:p>
        </w:tc>
        <w:tc>
          <w:tcPr>
            <w:tcW w:w="4111" w:type="dxa"/>
            <w:tcBorders>
              <w:top w:val="nil"/>
              <w:left w:val="nil"/>
              <w:bottom w:val="single" w:sz="4" w:space="0" w:color="auto"/>
              <w:right w:val="single" w:sz="4" w:space="0" w:color="auto"/>
            </w:tcBorders>
            <w:shd w:val="clear" w:color="000000" w:fill="FFFFFF"/>
            <w:noWrap/>
            <w:vAlign w:val="center"/>
            <w:hideMark/>
          </w:tcPr>
          <w:p w14:paraId="6D4D2D8A" w14:textId="77777777" w:rsidR="004C1495" w:rsidRPr="004C1495" w:rsidRDefault="004C1495" w:rsidP="002509FA">
            <w:pPr>
              <w:spacing w:after="0" w:line="240" w:lineRule="auto"/>
              <w:rPr>
                <w:color w:val="000000"/>
                <w:sz w:val="22"/>
                <w:szCs w:val="22"/>
              </w:rPr>
            </w:pPr>
            <w:r w:rsidRPr="004C1495">
              <w:rPr>
                <w:color w:val="000000"/>
                <w:sz w:val="22"/>
                <w:szCs w:val="22"/>
              </w:rPr>
              <w:t>общедоступными библиотеками</w:t>
            </w:r>
          </w:p>
        </w:tc>
        <w:tc>
          <w:tcPr>
            <w:tcW w:w="2074" w:type="dxa"/>
            <w:tcBorders>
              <w:top w:val="nil"/>
              <w:left w:val="nil"/>
              <w:bottom w:val="single" w:sz="4" w:space="0" w:color="auto"/>
              <w:right w:val="single" w:sz="4" w:space="0" w:color="auto"/>
            </w:tcBorders>
            <w:shd w:val="clear" w:color="000000" w:fill="FFFFFF"/>
            <w:vAlign w:val="center"/>
            <w:hideMark/>
          </w:tcPr>
          <w:p w14:paraId="44D8FD25" w14:textId="77777777" w:rsidR="004C1495" w:rsidRPr="004C1495" w:rsidRDefault="004C1495" w:rsidP="002509FA">
            <w:pPr>
              <w:spacing w:after="0" w:line="240" w:lineRule="auto"/>
              <w:jc w:val="center"/>
              <w:rPr>
                <w:sz w:val="20"/>
                <w:szCs w:val="20"/>
              </w:rPr>
            </w:pPr>
            <w:r w:rsidRPr="004C1495">
              <w:rPr>
                <w:sz w:val="20"/>
                <w:szCs w:val="20"/>
              </w:rPr>
              <w:t>ед. на 1000 населения</w:t>
            </w:r>
          </w:p>
        </w:tc>
        <w:tc>
          <w:tcPr>
            <w:tcW w:w="1436" w:type="dxa"/>
            <w:tcBorders>
              <w:top w:val="nil"/>
              <w:left w:val="nil"/>
              <w:bottom w:val="single" w:sz="4" w:space="0" w:color="auto"/>
              <w:right w:val="single" w:sz="4" w:space="0" w:color="auto"/>
            </w:tcBorders>
            <w:shd w:val="clear" w:color="auto" w:fill="auto"/>
            <w:noWrap/>
            <w:vAlign w:val="center"/>
            <w:hideMark/>
          </w:tcPr>
          <w:p w14:paraId="53745194" w14:textId="737B5902" w:rsidR="004C1495" w:rsidRPr="004C1495" w:rsidRDefault="002B6BF5" w:rsidP="002509FA">
            <w:pPr>
              <w:spacing w:after="0" w:line="240" w:lineRule="auto"/>
              <w:jc w:val="center"/>
              <w:rPr>
                <w:color w:val="000000"/>
                <w:sz w:val="22"/>
                <w:szCs w:val="22"/>
              </w:rPr>
            </w:pPr>
            <w:r>
              <w:rPr>
                <w:color w:val="000000"/>
                <w:sz w:val="22"/>
                <w:szCs w:val="22"/>
              </w:rPr>
              <w:t>0,067</w:t>
            </w:r>
          </w:p>
        </w:tc>
        <w:tc>
          <w:tcPr>
            <w:tcW w:w="1574" w:type="dxa"/>
            <w:tcBorders>
              <w:top w:val="nil"/>
              <w:left w:val="nil"/>
              <w:bottom w:val="single" w:sz="4" w:space="0" w:color="auto"/>
              <w:right w:val="single" w:sz="4" w:space="0" w:color="auto"/>
            </w:tcBorders>
            <w:shd w:val="clear" w:color="auto" w:fill="auto"/>
            <w:noWrap/>
            <w:vAlign w:val="center"/>
            <w:hideMark/>
          </w:tcPr>
          <w:p w14:paraId="306A6C24" w14:textId="5E1294AA" w:rsidR="004C1495" w:rsidRPr="004C1495" w:rsidRDefault="002B6BF5" w:rsidP="002509FA">
            <w:pPr>
              <w:spacing w:after="0" w:line="240" w:lineRule="auto"/>
              <w:jc w:val="center"/>
              <w:rPr>
                <w:color w:val="000000"/>
                <w:sz w:val="22"/>
                <w:szCs w:val="22"/>
              </w:rPr>
            </w:pPr>
            <w:r>
              <w:rPr>
                <w:color w:val="000000"/>
                <w:sz w:val="22"/>
                <w:szCs w:val="22"/>
              </w:rPr>
              <w:t>0,068</w:t>
            </w:r>
          </w:p>
        </w:tc>
        <w:tc>
          <w:tcPr>
            <w:tcW w:w="1356" w:type="dxa"/>
            <w:tcBorders>
              <w:top w:val="nil"/>
              <w:left w:val="nil"/>
              <w:bottom w:val="single" w:sz="4" w:space="0" w:color="auto"/>
              <w:right w:val="single" w:sz="4" w:space="0" w:color="auto"/>
            </w:tcBorders>
            <w:shd w:val="clear" w:color="auto" w:fill="auto"/>
            <w:noWrap/>
            <w:vAlign w:val="center"/>
            <w:hideMark/>
          </w:tcPr>
          <w:p w14:paraId="7DC35E97" w14:textId="09DE302D" w:rsidR="004C1495" w:rsidRPr="004C1495" w:rsidRDefault="002B6BF5" w:rsidP="002509FA">
            <w:pPr>
              <w:spacing w:after="0" w:line="240" w:lineRule="auto"/>
              <w:jc w:val="center"/>
              <w:rPr>
                <w:color w:val="000000"/>
                <w:sz w:val="22"/>
                <w:szCs w:val="22"/>
              </w:rPr>
            </w:pPr>
            <w:r>
              <w:rPr>
                <w:color w:val="000000"/>
                <w:sz w:val="22"/>
                <w:szCs w:val="22"/>
              </w:rPr>
              <w:t>0,07</w:t>
            </w:r>
          </w:p>
        </w:tc>
        <w:tc>
          <w:tcPr>
            <w:tcW w:w="1296" w:type="dxa"/>
            <w:tcBorders>
              <w:top w:val="nil"/>
              <w:left w:val="nil"/>
              <w:bottom w:val="single" w:sz="4" w:space="0" w:color="auto"/>
              <w:right w:val="single" w:sz="4" w:space="0" w:color="auto"/>
            </w:tcBorders>
            <w:shd w:val="clear" w:color="auto" w:fill="auto"/>
            <w:noWrap/>
            <w:vAlign w:val="center"/>
            <w:hideMark/>
          </w:tcPr>
          <w:p w14:paraId="4B10CBEE" w14:textId="2BEAEFD6" w:rsidR="004C1495" w:rsidRPr="004C1495" w:rsidRDefault="002B6BF5" w:rsidP="002509FA">
            <w:pPr>
              <w:spacing w:after="0" w:line="240" w:lineRule="auto"/>
              <w:jc w:val="center"/>
              <w:rPr>
                <w:color w:val="000000"/>
                <w:sz w:val="22"/>
                <w:szCs w:val="22"/>
              </w:rPr>
            </w:pPr>
            <w:r>
              <w:rPr>
                <w:color w:val="000000"/>
                <w:sz w:val="22"/>
                <w:szCs w:val="22"/>
              </w:rPr>
              <w:t>0,071</w:t>
            </w:r>
          </w:p>
        </w:tc>
        <w:tc>
          <w:tcPr>
            <w:tcW w:w="1619" w:type="dxa"/>
            <w:tcBorders>
              <w:top w:val="nil"/>
              <w:left w:val="nil"/>
              <w:bottom w:val="single" w:sz="4" w:space="0" w:color="auto"/>
              <w:right w:val="single" w:sz="4" w:space="0" w:color="auto"/>
            </w:tcBorders>
            <w:shd w:val="clear" w:color="auto" w:fill="auto"/>
            <w:noWrap/>
            <w:vAlign w:val="center"/>
            <w:hideMark/>
          </w:tcPr>
          <w:p w14:paraId="5E6C33B7" w14:textId="6EFFB523" w:rsidR="004C1495" w:rsidRPr="004C1495" w:rsidRDefault="002B6BF5" w:rsidP="002509FA">
            <w:pPr>
              <w:spacing w:after="0" w:line="240" w:lineRule="auto"/>
              <w:jc w:val="center"/>
              <w:rPr>
                <w:color w:val="000000"/>
                <w:sz w:val="22"/>
                <w:szCs w:val="22"/>
              </w:rPr>
            </w:pPr>
            <w:r>
              <w:rPr>
                <w:color w:val="000000"/>
                <w:sz w:val="22"/>
                <w:szCs w:val="22"/>
              </w:rPr>
              <w:t>0,072</w:t>
            </w:r>
          </w:p>
        </w:tc>
        <w:tc>
          <w:tcPr>
            <w:tcW w:w="236" w:type="dxa"/>
            <w:vAlign w:val="center"/>
            <w:hideMark/>
          </w:tcPr>
          <w:p w14:paraId="7808CD8B" w14:textId="77777777" w:rsidR="004C1495" w:rsidRPr="004C1495" w:rsidRDefault="004C1495" w:rsidP="002509FA">
            <w:pPr>
              <w:spacing w:after="0" w:line="240" w:lineRule="auto"/>
              <w:rPr>
                <w:sz w:val="22"/>
                <w:szCs w:val="22"/>
              </w:rPr>
            </w:pPr>
          </w:p>
        </w:tc>
      </w:tr>
      <w:tr w:rsidR="002B6BF5" w:rsidRPr="004C1495" w14:paraId="1CA6B660" w14:textId="77777777" w:rsidTr="002509FA">
        <w:trPr>
          <w:trHeight w:val="34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548A01" w14:textId="598691D9" w:rsidR="002B6BF5" w:rsidRPr="004C1495" w:rsidRDefault="002B6BF5" w:rsidP="002509FA">
            <w:pPr>
              <w:spacing w:after="0" w:line="240" w:lineRule="auto"/>
              <w:jc w:val="center"/>
              <w:rPr>
                <w:color w:val="000000"/>
                <w:sz w:val="22"/>
                <w:szCs w:val="22"/>
              </w:rPr>
            </w:pPr>
            <w:r w:rsidRPr="004C1495">
              <w:rPr>
                <w:color w:val="000000"/>
                <w:sz w:val="22"/>
                <w:szCs w:val="22"/>
              </w:rPr>
              <w:t>1.</w:t>
            </w:r>
            <w:r>
              <w:rPr>
                <w:color w:val="000000"/>
                <w:sz w:val="22"/>
                <w:szCs w:val="22"/>
              </w:rPr>
              <w:t>2</w:t>
            </w:r>
          </w:p>
        </w:tc>
        <w:tc>
          <w:tcPr>
            <w:tcW w:w="4111" w:type="dxa"/>
            <w:tcBorders>
              <w:top w:val="nil"/>
              <w:left w:val="nil"/>
              <w:bottom w:val="single" w:sz="4" w:space="0" w:color="auto"/>
              <w:right w:val="single" w:sz="4" w:space="0" w:color="auto"/>
            </w:tcBorders>
            <w:shd w:val="clear" w:color="000000" w:fill="FFFFFF"/>
            <w:noWrap/>
            <w:vAlign w:val="center"/>
            <w:hideMark/>
          </w:tcPr>
          <w:p w14:paraId="2B3F1EAF" w14:textId="77777777" w:rsidR="002B6BF5" w:rsidRPr="004C1495" w:rsidRDefault="002B6BF5" w:rsidP="002509FA">
            <w:pPr>
              <w:spacing w:after="0" w:line="240" w:lineRule="auto"/>
              <w:rPr>
                <w:color w:val="000000"/>
                <w:sz w:val="22"/>
                <w:szCs w:val="22"/>
              </w:rPr>
            </w:pPr>
            <w:r w:rsidRPr="004C1495">
              <w:rPr>
                <w:color w:val="000000"/>
                <w:sz w:val="22"/>
                <w:szCs w:val="22"/>
              </w:rPr>
              <w:t xml:space="preserve">учреждениями культурно-досугового типа </w:t>
            </w:r>
          </w:p>
        </w:tc>
        <w:tc>
          <w:tcPr>
            <w:tcW w:w="2074" w:type="dxa"/>
            <w:tcBorders>
              <w:top w:val="nil"/>
              <w:left w:val="nil"/>
              <w:bottom w:val="single" w:sz="4" w:space="0" w:color="auto"/>
              <w:right w:val="single" w:sz="4" w:space="0" w:color="auto"/>
            </w:tcBorders>
            <w:shd w:val="clear" w:color="000000" w:fill="FFFFFF"/>
            <w:vAlign w:val="center"/>
            <w:hideMark/>
          </w:tcPr>
          <w:p w14:paraId="2F88DCA4" w14:textId="77777777" w:rsidR="002B6BF5" w:rsidRPr="004C1495" w:rsidRDefault="002B6BF5" w:rsidP="002509FA">
            <w:pPr>
              <w:spacing w:after="0" w:line="240" w:lineRule="auto"/>
              <w:jc w:val="center"/>
              <w:rPr>
                <w:sz w:val="20"/>
                <w:szCs w:val="20"/>
              </w:rPr>
            </w:pPr>
            <w:r w:rsidRPr="004C1495">
              <w:rPr>
                <w:sz w:val="20"/>
                <w:szCs w:val="20"/>
              </w:rPr>
              <w:t>ед. на 1000 населения</w:t>
            </w:r>
          </w:p>
        </w:tc>
        <w:tc>
          <w:tcPr>
            <w:tcW w:w="1436" w:type="dxa"/>
            <w:tcBorders>
              <w:top w:val="nil"/>
              <w:left w:val="nil"/>
              <w:bottom w:val="single" w:sz="4" w:space="0" w:color="auto"/>
              <w:right w:val="single" w:sz="4" w:space="0" w:color="auto"/>
            </w:tcBorders>
            <w:shd w:val="clear" w:color="auto" w:fill="auto"/>
            <w:noWrap/>
            <w:vAlign w:val="center"/>
            <w:hideMark/>
          </w:tcPr>
          <w:p w14:paraId="30855AD8" w14:textId="62D4FC18" w:rsidR="002B6BF5" w:rsidRPr="004C1495" w:rsidRDefault="002B6BF5" w:rsidP="002509FA">
            <w:pPr>
              <w:spacing w:after="0" w:line="240" w:lineRule="auto"/>
              <w:jc w:val="center"/>
              <w:rPr>
                <w:color w:val="000000"/>
                <w:sz w:val="22"/>
                <w:szCs w:val="22"/>
              </w:rPr>
            </w:pPr>
            <w:r>
              <w:rPr>
                <w:color w:val="000000"/>
                <w:sz w:val="22"/>
                <w:szCs w:val="22"/>
              </w:rPr>
              <w:t>0,067</w:t>
            </w:r>
          </w:p>
        </w:tc>
        <w:tc>
          <w:tcPr>
            <w:tcW w:w="1574" w:type="dxa"/>
            <w:tcBorders>
              <w:top w:val="nil"/>
              <w:left w:val="nil"/>
              <w:bottom w:val="single" w:sz="4" w:space="0" w:color="auto"/>
              <w:right w:val="single" w:sz="4" w:space="0" w:color="auto"/>
            </w:tcBorders>
            <w:shd w:val="clear" w:color="auto" w:fill="auto"/>
            <w:noWrap/>
            <w:vAlign w:val="center"/>
            <w:hideMark/>
          </w:tcPr>
          <w:p w14:paraId="06FACD17" w14:textId="1FD812A4" w:rsidR="002B6BF5" w:rsidRPr="004C1495" w:rsidRDefault="002B6BF5" w:rsidP="002509FA">
            <w:pPr>
              <w:spacing w:after="0" w:line="240" w:lineRule="auto"/>
              <w:jc w:val="center"/>
              <w:rPr>
                <w:color w:val="000000"/>
                <w:sz w:val="22"/>
                <w:szCs w:val="22"/>
              </w:rPr>
            </w:pPr>
            <w:r>
              <w:rPr>
                <w:color w:val="000000"/>
                <w:sz w:val="22"/>
                <w:szCs w:val="22"/>
              </w:rPr>
              <w:t>0,068</w:t>
            </w:r>
          </w:p>
        </w:tc>
        <w:tc>
          <w:tcPr>
            <w:tcW w:w="1356" w:type="dxa"/>
            <w:tcBorders>
              <w:top w:val="nil"/>
              <w:left w:val="nil"/>
              <w:bottom w:val="single" w:sz="4" w:space="0" w:color="auto"/>
              <w:right w:val="single" w:sz="4" w:space="0" w:color="auto"/>
            </w:tcBorders>
            <w:shd w:val="clear" w:color="auto" w:fill="auto"/>
            <w:noWrap/>
            <w:vAlign w:val="center"/>
            <w:hideMark/>
          </w:tcPr>
          <w:p w14:paraId="5E9A9CCE" w14:textId="3F4FE2F6" w:rsidR="002B6BF5" w:rsidRPr="004C1495" w:rsidRDefault="002B6BF5" w:rsidP="002509FA">
            <w:pPr>
              <w:spacing w:after="0" w:line="240" w:lineRule="auto"/>
              <w:jc w:val="center"/>
              <w:rPr>
                <w:color w:val="000000"/>
                <w:sz w:val="22"/>
                <w:szCs w:val="22"/>
              </w:rPr>
            </w:pPr>
            <w:r>
              <w:rPr>
                <w:color w:val="000000"/>
                <w:sz w:val="22"/>
                <w:szCs w:val="22"/>
              </w:rPr>
              <w:t>0,07</w:t>
            </w:r>
          </w:p>
        </w:tc>
        <w:tc>
          <w:tcPr>
            <w:tcW w:w="1296" w:type="dxa"/>
            <w:tcBorders>
              <w:top w:val="nil"/>
              <w:left w:val="nil"/>
              <w:bottom w:val="single" w:sz="4" w:space="0" w:color="auto"/>
              <w:right w:val="single" w:sz="4" w:space="0" w:color="auto"/>
            </w:tcBorders>
            <w:shd w:val="clear" w:color="auto" w:fill="auto"/>
            <w:noWrap/>
            <w:vAlign w:val="center"/>
            <w:hideMark/>
          </w:tcPr>
          <w:p w14:paraId="6C7E868A" w14:textId="76C2D8D9" w:rsidR="002B6BF5" w:rsidRPr="004C1495" w:rsidRDefault="002B6BF5" w:rsidP="002509FA">
            <w:pPr>
              <w:spacing w:after="0" w:line="240" w:lineRule="auto"/>
              <w:jc w:val="center"/>
              <w:rPr>
                <w:color w:val="000000"/>
                <w:sz w:val="22"/>
                <w:szCs w:val="22"/>
              </w:rPr>
            </w:pPr>
            <w:r>
              <w:rPr>
                <w:color w:val="000000"/>
                <w:sz w:val="22"/>
                <w:szCs w:val="22"/>
              </w:rPr>
              <w:t>0,071</w:t>
            </w:r>
          </w:p>
        </w:tc>
        <w:tc>
          <w:tcPr>
            <w:tcW w:w="1619" w:type="dxa"/>
            <w:tcBorders>
              <w:top w:val="nil"/>
              <w:left w:val="nil"/>
              <w:bottom w:val="single" w:sz="4" w:space="0" w:color="auto"/>
              <w:right w:val="single" w:sz="4" w:space="0" w:color="auto"/>
            </w:tcBorders>
            <w:shd w:val="clear" w:color="auto" w:fill="auto"/>
            <w:noWrap/>
            <w:vAlign w:val="center"/>
            <w:hideMark/>
          </w:tcPr>
          <w:p w14:paraId="4CFC5810" w14:textId="2C05E2BC" w:rsidR="002B6BF5" w:rsidRPr="004C1495" w:rsidRDefault="002B6BF5" w:rsidP="002509FA">
            <w:pPr>
              <w:spacing w:after="0" w:line="240" w:lineRule="auto"/>
              <w:jc w:val="center"/>
              <w:rPr>
                <w:color w:val="000000"/>
                <w:sz w:val="22"/>
                <w:szCs w:val="22"/>
              </w:rPr>
            </w:pPr>
            <w:r>
              <w:rPr>
                <w:color w:val="000000"/>
                <w:sz w:val="22"/>
                <w:szCs w:val="22"/>
              </w:rPr>
              <w:t>0,072</w:t>
            </w:r>
          </w:p>
        </w:tc>
        <w:tc>
          <w:tcPr>
            <w:tcW w:w="236" w:type="dxa"/>
            <w:vAlign w:val="center"/>
            <w:hideMark/>
          </w:tcPr>
          <w:p w14:paraId="07CB4870" w14:textId="77777777" w:rsidR="002B6BF5" w:rsidRPr="004C1495" w:rsidRDefault="002B6BF5" w:rsidP="002509FA">
            <w:pPr>
              <w:spacing w:after="0" w:line="240" w:lineRule="auto"/>
              <w:rPr>
                <w:sz w:val="22"/>
                <w:szCs w:val="22"/>
              </w:rPr>
            </w:pPr>
          </w:p>
        </w:tc>
      </w:tr>
      <w:tr w:rsidR="004C1495" w:rsidRPr="004C1495" w14:paraId="7E90EA41" w14:textId="77777777" w:rsidTr="002509FA">
        <w:trPr>
          <w:trHeight w:val="267"/>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AF3181" w14:textId="0B5E5F3C" w:rsidR="004C1495" w:rsidRPr="004C1495" w:rsidRDefault="004C1495" w:rsidP="002509FA">
            <w:pPr>
              <w:spacing w:after="0" w:line="240" w:lineRule="auto"/>
              <w:jc w:val="center"/>
              <w:rPr>
                <w:color w:val="000000"/>
                <w:sz w:val="22"/>
                <w:szCs w:val="22"/>
              </w:rPr>
            </w:pPr>
            <w:r w:rsidRPr="004C1495">
              <w:rPr>
                <w:color w:val="000000"/>
                <w:sz w:val="22"/>
                <w:szCs w:val="22"/>
              </w:rPr>
              <w:t>1.</w:t>
            </w:r>
            <w:r w:rsidR="002B6BF5">
              <w:rPr>
                <w:color w:val="000000"/>
                <w:sz w:val="22"/>
                <w:szCs w:val="22"/>
              </w:rPr>
              <w:t>3</w:t>
            </w:r>
          </w:p>
        </w:tc>
        <w:tc>
          <w:tcPr>
            <w:tcW w:w="4111" w:type="dxa"/>
            <w:tcBorders>
              <w:top w:val="nil"/>
              <w:left w:val="nil"/>
              <w:bottom w:val="single" w:sz="4" w:space="0" w:color="auto"/>
              <w:right w:val="single" w:sz="4" w:space="0" w:color="auto"/>
            </w:tcBorders>
            <w:shd w:val="clear" w:color="000000" w:fill="FFFFFF"/>
            <w:noWrap/>
            <w:vAlign w:val="center"/>
            <w:hideMark/>
          </w:tcPr>
          <w:p w14:paraId="560AF748" w14:textId="77777777" w:rsidR="004C1495" w:rsidRPr="004C1495" w:rsidRDefault="004C1495" w:rsidP="002509FA">
            <w:pPr>
              <w:spacing w:after="0" w:line="240" w:lineRule="auto"/>
              <w:rPr>
                <w:color w:val="000000"/>
                <w:sz w:val="22"/>
                <w:szCs w:val="22"/>
              </w:rPr>
            </w:pPr>
            <w:r w:rsidRPr="004C1495">
              <w:rPr>
                <w:color w:val="000000"/>
                <w:sz w:val="22"/>
                <w:szCs w:val="22"/>
              </w:rPr>
              <w:t>дошкольными образовательными учреждениями</w:t>
            </w:r>
          </w:p>
        </w:tc>
        <w:tc>
          <w:tcPr>
            <w:tcW w:w="2074" w:type="dxa"/>
            <w:tcBorders>
              <w:top w:val="nil"/>
              <w:left w:val="nil"/>
              <w:bottom w:val="single" w:sz="4" w:space="0" w:color="auto"/>
              <w:right w:val="single" w:sz="4" w:space="0" w:color="auto"/>
            </w:tcBorders>
            <w:shd w:val="clear" w:color="000000" w:fill="FFFFFF"/>
            <w:vAlign w:val="center"/>
            <w:hideMark/>
          </w:tcPr>
          <w:p w14:paraId="7DBD61B0" w14:textId="77777777" w:rsidR="004C1495" w:rsidRPr="004C1495" w:rsidRDefault="004C1495" w:rsidP="002509FA">
            <w:pPr>
              <w:spacing w:after="0" w:line="240" w:lineRule="auto"/>
              <w:jc w:val="center"/>
              <w:rPr>
                <w:sz w:val="20"/>
                <w:szCs w:val="20"/>
              </w:rPr>
            </w:pPr>
            <w:r w:rsidRPr="004C1495">
              <w:rPr>
                <w:sz w:val="20"/>
                <w:szCs w:val="20"/>
              </w:rPr>
              <w:t>мест на 1000 детей в возрасте 1-6 лет</w:t>
            </w:r>
          </w:p>
        </w:tc>
        <w:tc>
          <w:tcPr>
            <w:tcW w:w="1436" w:type="dxa"/>
            <w:tcBorders>
              <w:top w:val="nil"/>
              <w:left w:val="nil"/>
              <w:bottom w:val="single" w:sz="4" w:space="0" w:color="auto"/>
              <w:right w:val="single" w:sz="4" w:space="0" w:color="auto"/>
            </w:tcBorders>
            <w:shd w:val="clear" w:color="auto" w:fill="auto"/>
            <w:noWrap/>
            <w:vAlign w:val="center"/>
            <w:hideMark/>
          </w:tcPr>
          <w:p w14:paraId="6559A9A7" w14:textId="00EEE230" w:rsidR="004C1495" w:rsidRPr="004C1495" w:rsidRDefault="002B6BF5" w:rsidP="002509FA">
            <w:pPr>
              <w:spacing w:after="0" w:line="240" w:lineRule="auto"/>
              <w:jc w:val="center"/>
              <w:rPr>
                <w:color w:val="000000"/>
                <w:sz w:val="22"/>
                <w:szCs w:val="22"/>
              </w:rPr>
            </w:pPr>
            <w:r>
              <w:rPr>
                <w:color w:val="000000"/>
                <w:sz w:val="22"/>
                <w:szCs w:val="22"/>
              </w:rPr>
              <w:t>802</w:t>
            </w:r>
          </w:p>
        </w:tc>
        <w:tc>
          <w:tcPr>
            <w:tcW w:w="1574" w:type="dxa"/>
            <w:tcBorders>
              <w:top w:val="nil"/>
              <w:left w:val="nil"/>
              <w:bottom w:val="single" w:sz="4" w:space="0" w:color="auto"/>
              <w:right w:val="single" w:sz="4" w:space="0" w:color="auto"/>
            </w:tcBorders>
            <w:shd w:val="clear" w:color="auto" w:fill="auto"/>
            <w:noWrap/>
            <w:vAlign w:val="center"/>
            <w:hideMark/>
          </w:tcPr>
          <w:p w14:paraId="3BCE4A4E" w14:textId="6768014F" w:rsidR="004C1495" w:rsidRPr="004C1495" w:rsidRDefault="002B6BF5" w:rsidP="002509FA">
            <w:pPr>
              <w:spacing w:after="0" w:line="240" w:lineRule="auto"/>
              <w:jc w:val="center"/>
              <w:rPr>
                <w:color w:val="000000"/>
                <w:sz w:val="22"/>
                <w:szCs w:val="22"/>
              </w:rPr>
            </w:pPr>
            <w:r>
              <w:rPr>
                <w:color w:val="000000"/>
                <w:sz w:val="22"/>
                <w:szCs w:val="22"/>
              </w:rPr>
              <w:t>860</w:t>
            </w:r>
          </w:p>
        </w:tc>
        <w:tc>
          <w:tcPr>
            <w:tcW w:w="1356" w:type="dxa"/>
            <w:tcBorders>
              <w:top w:val="nil"/>
              <w:left w:val="nil"/>
              <w:bottom w:val="single" w:sz="4" w:space="0" w:color="auto"/>
              <w:right w:val="single" w:sz="4" w:space="0" w:color="auto"/>
            </w:tcBorders>
            <w:shd w:val="clear" w:color="auto" w:fill="auto"/>
            <w:noWrap/>
            <w:vAlign w:val="center"/>
            <w:hideMark/>
          </w:tcPr>
          <w:p w14:paraId="7405559E" w14:textId="1C07248B" w:rsidR="004C1495" w:rsidRPr="004C1495" w:rsidRDefault="002B6BF5" w:rsidP="002509FA">
            <w:pPr>
              <w:spacing w:after="0" w:line="240" w:lineRule="auto"/>
              <w:jc w:val="center"/>
              <w:rPr>
                <w:color w:val="000000"/>
                <w:sz w:val="22"/>
                <w:szCs w:val="22"/>
              </w:rPr>
            </w:pPr>
            <w:r>
              <w:rPr>
                <w:color w:val="000000"/>
                <w:sz w:val="22"/>
                <w:szCs w:val="22"/>
              </w:rPr>
              <w:t>880</w:t>
            </w:r>
          </w:p>
        </w:tc>
        <w:tc>
          <w:tcPr>
            <w:tcW w:w="1296" w:type="dxa"/>
            <w:tcBorders>
              <w:top w:val="nil"/>
              <w:left w:val="nil"/>
              <w:bottom w:val="single" w:sz="4" w:space="0" w:color="auto"/>
              <w:right w:val="single" w:sz="4" w:space="0" w:color="auto"/>
            </w:tcBorders>
            <w:shd w:val="clear" w:color="auto" w:fill="auto"/>
            <w:noWrap/>
            <w:vAlign w:val="center"/>
            <w:hideMark/>
          </w:tcPr>
          <w:p w14:paraId="0BB292F3" w14:textId="5911BC90" w:rsidR="004C1495" w:rsidRPr="004C1495" w:rsidRDefault="002B6BF5" w:rsidP="002509FA">
            <w:pPr>
              <w:spacing w:after="0" w:line="240" w:lineRule="auto"/>
              <w:jc w:val="center"/>
              <w:rPr>
                <w:color w:val="000000"/>
                <w:sz w:val="22"/>
                <w:szCs w:val="22"/>
              </w:rPr>
            </w:pPr>
            <w:r>
              <w:rPr>
                <w:color w:val="000000"/>
                <w:sz w:val="22"/>
                <w:szCs w:val="22"/>
              </w:rPr>
              <w:t>880</w:t>
            </w:r>
          </w:p>
        </w:tc>
        <w:tc>
          <w:tcPr>
            <w:tcW w:w="1619" w:type="dxa"/>
            <w:tcBorders>
              <w:top w:val="nil"/>
              <w:left w:val="nil"/>
              <w:bottom w:val="single" w:sz="4" w:space="0" w:color="auto"/>
              <w:right w:val="single" w:sz="4" w:space="0" w:color="auto"/>
            </w:tcBorders>
            <w:shd w:val="clear" w:color="auto" w:fill="auto"/>
            <w:noWrap/>
            <w:vAlign w:val="center"/>
            <w:hideMark/>
          </w:tcPr>
          <w:p w14:paraId="5CBC3431" w14:textId="187BD8E0" w:rsidR="004C1495" w:rsidRPr="004C1495" w:rsidRDefault="002B6BF5" w:rsidP="002509FA">
            <w:pPr>
              <w:spacing w:after="0" w:line="240" w:lineRule="auto"/>
              <w:jc w:val="center"/>
              <w:rPr>
                <w:color w:val="000000"/>
                <w:sz w:val="22"/>
                <w:szCs w:val="22"/>
              </w:rPr>
            </w:pPr>
            <w:r>
              <w:rPr>
                <w:color w:val="000000"/>
                <w:sz w:val="22"/>
                <w:szCs w:val="22"/>
              </w:rPr>
              <w:t>880</w:t>
            </w:r>
          </w:p>
        </w:tc>
        <w:tc>
          <w:tcPr>
            <w:tcW w:w="236" w:type="dxa"/>
            <w:vAlign w:val="center"/>
            <w:hideMark/>
          </w:tcPr>
          <w:p w14:paraId="3B2B1351" w14:textId="77777777" w:rsidR="004C1495" w:rsidRPr="004C1495" w:rsidRDefault="004C1495" w:rsidP="002509FA">
            <w:pPr>
              <w:spacing w:after="0" w:line="240" w:lineRule="auto"/>
              <w:rPr>
                <w:sz w:val="22"/>
                <w:szCs w:val="22"/>
              </w:rPr>
            </w:pPr>
          </w:p>
        </w:tc>
      </w:tr>
      <w:tr w:rsidR="002B6BF5" w:rsidRPr="004C1495" w14:paraId="148FEDE1" w14:textId="77777777" w:rsidTr="002509FA">
        <w:trPr>
          <w:trHeight w:val="315"/>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877CC08" w14:textId="77777777" w:rsidR="002B6BF5" w:rsidRPr="004C1495" w:rsidRDefault="002B6BF5" w:rsidP="002509FA">
            <w:pPr>
              <w:spacing w:after="0" w:line="240" w:lineRule="auto"/>
              <w:jc w:val="center"/>
              <w:rPr>
                <w:b/>
                <w:bCs/>
                <w:color w:val="000000"/>
                <w:sz w:val="22"/>
                <w:szCs w:val="22"/>
              </w:rPr>
            </w:pPr>
            <w:r w:rsidRPr="004C1495">
              <w:rPr>
                <w:b/>
                <w:bCs/>
                <w:color w:val="000000"/>
                <w:sz w:val="22"/>
                <w:szCs w:val="22"/>
              </w:rPr>
              <w:t>XI</w:t>
            </w:r>
          </w:p>
        </w:tc>
        <w:tc>
          <w:tcPr>
            <w:tcW w:w="13466" w:type="dxa"/>
            <w:gridSpan w:val="7"/>
            <w:tcBorders>
              <w:top w:val="nil"/>
              <w:left w:val="nil"/>
              <w:bottom w:val="single" w:sz="4" w:space="0" w:color="auto"/>
              <w:right w:val="single" w:sz="4" w:space="0" w:color="auto"/>
            </w:tcBorders>
            <w:shd w:val="clear" w:color="000000" w:fill="FFFFFF"/>
            <w:noWrap/>
            <w:vAlign w:val="center"/>
            <w:hideMark/>
          </w:tcPr>
          <w:p w14:paraId="72991A51" w14:textId="20116746" w:rsidR="002B6BF5" w:rsidRPr="004C1495" w:rsidRDefault="002B6BF5" w:rsidP="002509FA">
            <w:pPr>
              <w:spacing w:after="0" w:line="240" w:lineRule="auto"/>
              <w:rPr>
                <w:color w:val="000000"/>
                <w:sz w:val="22"/>
                <w:szCs w:val="22"/>
              </w:rPr>
            </w:pPr>
            <w:r w:rsidRPr="004C1495">
              <w:rPr>
                <w:b/>
                <w:bCs/>
                <w:color w:val="000000"/>
                <w:sz w:val="22"/>
                <w:szCs w:val="22"/>
              </w:rPr>
              <w:t>Благоустройство территории</w:t>
            </w:r>
          </w:p>
        </w:tc>
        <w:tc>
          <w:tcPr>
            <w:tcW w:w="236" w:type="dxa"/>
            <w:vAlign w:val="center"/>
            <w:hideMark/>
          </w:tcPr>
          <w:p w14:paraId="76938631" w14:textId="77777777" w:rsidR="002B6BF5" w:rsidRPr="004C1495" w:rsidRDefault="002B6BF5" w:rsidP="002509FA">
            <w:pPr>
              <w:spacing w:after="0" w:line="240" w:lineRule="auto"/>
              <w:rPr>
                <w:sz w:val="22"/>
                <w:szCs w:val="22"/>
              </w:rPr>
            </w:pPr>
          </w:p>
        </w:tc>
      </w:tr>
      <w:tr w:rsidR="004C1495" w:rsidRPr="004C1495" w14:paraId="1E468CBF" w14:textId="77777777" w:rsidTr="002509FA">
        <w:trPr>
          <w:trHeight w:val="423"/>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70A58FC0" w14:textId="77777777" w:rsidR="004C1495" w:rsidRPr="004C1495" w:rsidRDefault="004C1495" w:rsidP="002509FA">
            <w:pPr>
              <w:spacing w:after="0" w:line="240" w:lineRule="auto"/>
              <w:jc w:val="center"/>
              <w:rPr>
                <w:color w:val="000000"/>
                <w:sz w:val="22"/>
                <w:szCs w:val="22"/>
              </w:rPr>
            </w:pPr>
            <w:r w:rsidRPr="004C1495">
              <w:rPr>
                <w:color w:val="000000"/>
                <w:sz w:val="22"/>
                <w:szCs w:val="22"/>
              </w:rPr>
              <w:t>1</w:t>
            </w:r>
          </w:p>
        </w:tc>
        <w:tc>
          <w:tcPr>
            <w:tcW w:w="4111" w:type="dxa"/>
            <w:tcBorders>
              <w:top w:val="nil"/>
              <w:left w:val="nil"/>
              <w:bottom w:val="single" w:sz="4" w:space="0" w:color="auto"/>
              <w:right w:val="single" w:sz="4" w:space="0" w:color="auto"/>
            </w:tcBorders>
            <w:shd w:val="clear" w:color="000000" w:fill="FFFFFF"/>
            <w:vAlign w:val="center"/>
            <w:hideMark/>
          </w:tcPr>
          <w:p w14:paraId="1A88AFBD" w14:textId="77777777" w:rsidR="004C1495" w:rsidRPr="004C1495" w:rsidRDefault="004C1495" w:rsidP="002509FA">
            <w:pPr>
              <w:spacing w:after="0" w:line="240" w:lineRule="auto"/>
              <w:rPr>
                <w:color w:val="000000"/>
                <w:sz w:val="22"/>
                <w:szCs w:val="22"/>
              </w:rPr>
            </w:pPr>
            <w:r w:rsidRPr="004C1495">
              <w:rPr>
                <w:color w:val="000000"/>
                <w:sz w:val="22"/>
                <w:szCs w:val="22"/>
              </w:rPr>
              <w:t>Количество благоустроенных общественных территорий</w:t>
            </w:r>
          </w:p>
        </w:tc>
        <w:tc>
          <w:tcPr>
            <w:tcW w:w="2074" w:type="dxa"/>
            <w:tcBorders>
              <w:top w:val="nil"/>
              <w:left w:val="nil"/>
              <w:bottom w:val="single" w:sz="4" w:space="0" w:color="auto"/>
              <w:right w:val="single" w:sz="4" w:space="0" w:color="auto"/>
            </w:tcBorders>
            <w:shd w:val="clear" w:color="000000" w:fill="FFFFFF"/>
            <w:noWrap/>
            <w:vAlign w:val="center"/>
            <w:hideMark/>
          </w:tcPr>
          <w:p w14:paraId="08CAAA39" w14:textId="77777777" w:rsidR="004C1495" w:rsidRPr="004C1495" w:rsidRDefault="004C1495" w:rsidP="002509FA">
            <w:pPr>
              <w:spacing w:after="0" w:line="240" w:lineRule="auto"/>
              <w:jc w:val="center"/>
              <w:rPr>
                <w:color w:val="000000"/>
                <w:sz w:val="20"/>
                <w:szCs w:val="20"/>
              </w:rPr>
            </w:pPr>
            <w:r w:rsidRPr="004C1495">
              <w:rPr>
                <w:color w:val="000000"/>
                <w:sz w:val="20"/>
                <w:szCs w:val="20"/>
              </w:rPr>
              <w:t>Единиц</w:t>
            </w:r>
          </w:p>
        </w:tc>
        <w:tc>
          <w:tcPr>
            <w:tcW w:w="1436" w:type="dxa"/>
            <w:tcBorders>
              <w:top w:val="nil"/>
              <w:left w:val="nil"/>
              <w:bottom w:val="single" w:sz="4" w:space="0" w:color="auto"/>
              <w:right w:val="single" w:sz="4" w:space="0" w:color="auto"/>
            </w:tcBorders>
            <w:shd w:val="clear" w:color="000000" w:fill="FFFFFF"/>
            <w:noWrap/>
            <w:vAlign w:val="center"/>
            <w:hideMark/>
          </w:tcPr>
          <w:p w14:paraId="61F107E6" w14:textId="7E90BA4D" w:rsidR="004C1495" w:rsidRPr="004C1495" w:rsidRDefault="002B6BF5" w:rsidP="002509FA">
            <w:pPr>
              <w:spacing w:after="0" w:line="240" w:lineRule="auto"/>
              <w:jc w:val="center"/>
              <w:rPr>
                <w:color w:val="000000"/>
                <w:sz w:val="22"/>
                <w:szCs w:val="22"/>
              </w:rPr>
            </w:pPr>
            <w:r>
              <w:rPr>
                <w:color w:val="000000"/>
                <w:sz w:val="22"/>
                <w:szCs w:val="22"/>
              </w:rPr>
              <w:t>1</w:t>
            </w:r>
          </w:p>
        </w:tc>
        <w:tc>
          <w:tcPr>
            <w:tcW w:w="1574" w:type="dxa"/>
            <w:tcBorders>
              <w:top w:val="nil"/>
              <w:left w:val="nil"/>
              <w:bottom w:val="single" w:sz="4" w:space="0" w:color="auto"/>
              <w:right w:val="single" w:sz="4" w:space="0" w:color="auto"/>
            </w:tcBorders>
            <w:shd w:val="clear" w:color="000000" w:fill="FFFFFF"/>
            <w:noWrap/>
            <w:vAlign w:val="center"/>
            <w:hideMark/>
          </w:tcPr>
          <w:p w14:paraId="76C8EF6C" w14:textId="11481F53" w:rsidR="004C1495" w:rsidRPr="004C1495" w:rsidRDefault="002B6BF5" w:rsidP="002509FA">
            <w:pPr>
              <w:spacing w:after="0" w:line="240" w:lineRule="auto"/>
              <w:jc w:val="center"/>
              <w:rPr>
                <w:color w:val="000000"/>
                <w:sz w:val="22"/>
                <w:szCs w:val="22"/>
              </w:rPr>
            </w:pPr>
            <w:r>
              <w:rPr>
                <w:color w:val="000000"/>
                <w:sz w:val="22"/>
                <w:szCs w:val="22"/>
              </w:rPr>
              <w:t>1</w:t>
            </w:r>
          </w:p>
        </w:tc>
        <w:tc>
          <w:tcPr>
            <w:tcW w:w="1356" w:type="dxa"/>
            <w:tcBorders>
              <w:top w:val="nil"/>
              <w:left w:val="nil"/>
              <w:bottom w:val="single" w:sz="4" w:space="0" w:color="auto"/>
              <w:right w:val="single" w:sz="4" w:space="0" w:color="auto"/>
            </w:tcBorders>
            <w:shd w:val="clear" w:color="000000" w:fill="FFFFFF"/>
            <w:noWrap/>
            <w:vAlign w:val="center"/>
            <w:hideMark/>
          </w:tcPr>
          <w:p w14:paraId="1595FF84" w14:textId="16E676AA" w:rsidR="004C1495" w:rsidRPr="004C1495" w:rsidRDefault="002B6BF5" w:rsidP="002509FA">
            <w:pPr>
              <w:spacing w:after="0" w:line="240" w:lineRule="auto"/>
              <w:jc w:val="center"/>
              <w:rPr>
                <w:color w:val="000000"/>
                <w:sz w:val="22"/>
                <w:szCs w:val="22"/>
              </w:rPr>
            </w:pPr>
            <w:r>
              <w:rPr>
                <w:color w:val="000000"/>
                <w:sz w:val="22"/>
                <w:szCs w:val="22"/>
              </w:rPr>
              <w:t>1</w:t>
            </w:r>
          </w:p>
        </w:tc>
        <w:tc>
          <w:tcPr>
            <w:tcW w:w="1296" w:type="dxa"/>
            <w:tcBorders>
              <w:top w:val="nil"/>
              <w:left w:val="nil"/>
              <w:bottom w:val="single" w:sz="4" w:space="0" w:color="auto"/>
              <w:right w:val="single" w:sz="4" w:space="0" w:color="auto"/>
            </w:tcBorders>
            <w:shd w:val="clear" w:color="000000" w:fill="FFFFFF"/>
            <w:noWrap/>
            <w:vAlign w:val="center"/>
            <w:hideMark/>
          </w:tcPr>
          <w:p w14:paraId="36783967" w14:textId="2263247D" w:rsidR="004C1495" w:rsidRPr="004C1495" w:rsidRDefault="002B6BF5" w:rsidP="002509FA">
            <w:pPr>
              <w:spacing w:after="0" w:line="240" w:lineRule="auto"/>
              <w:jc w:val="center"/>
              <w:rPr>
                <w:color w:val="000000"/>
                <w:sz w:val="22"/>
                <w:szCs w:val="22"/>
              </w:rPr>
            </w:pPr>
            <w:r>
              <w:rPr>
                <w:color w:val="000000"/>
                <w:sz w:val="22"/>
                <w:szCs w:val="22"/>
              </w:rPr>
              <w:t>1</w:t>
            </w:r>
          </w:p>
        </w:tc>
        <w:tc>
          <w:tcPr>
            <w:tcW w:w="1619" w:type="dxa"/>
            <w:tcBorders>
              <w:top w:val="nil"/>
              <w:left w:val="nil"/>
              <w:bottom w:val="single" w:sz="4" w:space="0" w:color="auto"/>
              <w:right w:val="single" w:sz="4" w:space="0" w:color="auto"/>
            </w:tcBorders>
            <w:shd w:val="clear" w:color="000000" w:fill="FFFFFF"/>
            <w:noWrap/>
            <w:vAlign w:val="center"/>
            <w:hideMark/>
          </w:tcPr>
          <w:p w14:paraId="3D3F0513" w14:textId="507B82E3" w:rsidR="004C1495" w:rsidRPr="004C1495" w:rsidRDefault="002B6BF5" w:rsidP="002509FA">
            <w:pPr>
              <w:spacing w:after="0" w:line="240" w:lineRule="auto"/>
              <w:jc w:val="center"/>
              <w:rPr>
                <w:color w:val="000000"/>
                <w:sz w:val="22"/>
                <w:szCs w:val="22"/>
              </w:rPr>
            </w:pPr>
            <w:r>
              <w:rPr>
                <w:color w:val="000000"/>
                <w:sz w:val="22"/>
                <w:szCs w:val="22"/>
              </w:rPr>
              <w:t>1</w:t>
            </w:r>
          </w:p>
        </w:tc>
        <w:tc>
          <w:tcPr>
            <w:tcW w:w="236" w:type="dxa"/>
            <w:vAlign w:val="center"/>
            <w:hideMark/>
          </w:tcPr>
          <w:p w14:paraId="35B28FE1" w14:textId="77777777" w:rsidR="004C1495" w:rsidRPr="004C1495" w:rsidRDefault="004C1495" w:rsidP="002509FA">
            <w:pPr>
              <w:spacing w:after="0" w:line="240" w:lineRule="auto"/>
              <w:rPr>
                <w:sz w:val="22"/>
                <w:szCs w:val="22"/>
              </w:rPr>
            </w:pPr>
          </w:p>
        </w:tc>
      </w:tr>
      <w:tr w:rsidR="004C1495" w:rsidRPr="004C1495" w14:paraId="6739CD5D" w14:textId="77777777" w:rsidTr="002509FA">
        <w:trPr>
          <w:trHeight w:val="473"/>
        </w:trPr>
        <w:tc>
          <w:tcPr>
            <w:tcW w:w="846" w:type="dxa"/>
            <w:tcBorders>
              <w:top w:val="nil"/>
              <w:left w:val="single" w:sz="4" w:space="0" w:color="auto"/>
              <w:bottom w:val="single" w:sz="4" w:space="0" w:color="auto"/>
              <w:right w:val="single" w:sz="4" w:space="0" w:color="auto"/>
            </w:tcBorders>
            <w:shd w:val="clear" w:color="000000" w:fill="FFFFFF"/>
            <w:noWrap/>
            <w:vAlign w:val="bottom"/>
            <w:hideMark/>
          </w:tcPr>
          <w:p w14:paraId="13924558" w14:textId="77777777" w:rsidR="004C1495" w:rsidRPr="004C1495" w:rsidRDefault="004C1495" w:rsidP="002509FA">
            <w:pPr>
              <w:spacing w:after="0" w:line="240" w:lineRule="auto"/>
              <w:jc w:val="center"/>
              <w:rPr>
                <w:color w:val="000000"/>
                <w:sz w:val="22"/>
                <w:szCs w:val="22"/>
              </w:rPr>
            </w:pPr>
            <w:r w:rsidRPr="004C1495">
              <w:rPr>
                <w:color w:val="000000"/>
                <w:sz w:val="22"/>
                <w:szCs w:val="22"/>
              </w:rPr>
              <w:t>2</w:t>
            </w:r>
          </w:p>
        </w:tc>
        <w:tc>
          <w:tcPr>
            <w:tcW w:w="4111" w:type="dxa"/>
            <w:tcBorders>
              <w:top w:val="nil"/>
              <w:left w:val="nil"/>
              <w:bottom w:val="single" w:sz="4" w:space="0" w:color="auto"/>
              <w:right w:val="single" w:sz="4" w:space="0" w:color="auto"/>
            </w:tcBorders>
            <w:shd w:val="clear" w:color="000000" w:fill="FFFFFF"/>
            <w:vAlign w:val="center"/>
            <w:hideMark/>
          </w:tcPr>
          <w:p w14:paraId="6D7AFF28" w14:textId="77777777" w:rsidR="004C1495" w:rsidRPr="004C1495" w:rsidRDefault="004C1495" w:rsidP="002509FA">
            <w:pPr>
              <w:spacing w:after="0" w:line="240" w:lineRule="auto"/>
              <w:rPr>
                <w:color w:val="000000"/>
                <w:sz w:val="22"/>
                <w:szCs w:val="22"/>
              </w:rPr>
            </w:pPr>
            <w:r w:rsidRPr="004C1495">
              <w:rPr>
                <w:color w:val="000000"/>
                <w:sz w:val="22"/>
                <w:szCs w:val="22"/>
              </w:rPr>
              <w:t>Количество благоустроенных дворовых территорий</w:t>
            </w:r>
          </w:p>
        </w:tc>
        <w:tc>
          <w:tcPr>
            <w:tcW w:w="2074" w:type="dxa"/>
            <w:tcBorders>
              <w:top w:val="nil"/>
              <w:left w:val="nil"/>
              <w:bottom w:val="single" w:sz="4" w:space="0" w:color="auto"/>
              <w:right w:val="single" w:sz="4" w:space="0" w:color="auto"/>
            </w:tcBorders>
            <w:shd w:val="clear" w:color="000000" w:fill="FFFFFF"/>
            <w:noWrap/>
            <w:vAlign w:val="center"/>
            <w:hideMark/>
          </w:tcPr>
          <w:p w14:paraId="229B9898" w14:textId="77777777" w:rsidR="004C1495" w:rsidRPr="004C1495" w:rsidRDefault="004C1495" w:rsidP="002509FA">
            <w:pPr>
              <w:spacing w:after="0" w:line="240" w:lineRule="auto"/>
              <w:jc w:val="center"/>
              <w:rPr>
                <w:color w:val="000000"/>
                <w:sz w:val="20"/>
                <w:szCs w:val="20"/>
              </w:rPr>
            </w:pPr>
            <w:r w:rsidRPr="004C1495">
              <w:rPr>
                <w:color w:val="000000"/>
                <w:sz w:val="20"/>
                <w:szCs w:val="20"/>
              </w:rPr>
              <w:t>Единиц</w:t>
            </w:r>
          </w:p>
        </w:tc>
        <w:tc>
          <w:tcPr>
            <w:tcW w:w="1436" w:type="dxa"/>
            <w:tcBorders>
              <w:top w:val="nil"/>
              <w:left w:val="nil"/>
              <w:bottom w:val="single" w:sz="4" w:space="0" w:color="auto"/>
              <w:right w:val="single" w:sz="4" w:space="0" w:color="auto"/>
            </w:tcBorders>
            <w:shd w:val="clear" w:color="000000" w:fill="FFFFFF"/>
            <w:noWrap/>
            <w:vAlign w:val="center"/>
            <w:hideMark/>
          </w:tcPr>
          <w:p w14:paraId="4639CAD2" w14:textId="4CCCE81B" w:rsidR="004C1495" w:rsidRPr="004C1495" w:rsidRDefault="002B6BF5" w:rsidP="002509FA">
            <w:pPr>
              <w:spacing w:after="0" w:line="240" w:lineRule="auto"/>
              <w:jc w:val="center"/>
              <w:rPr>
                <w:color w:val="000000"/>
                <w:sz w:val="22"/>
                <w:szCs w:val="22"/>
              </w:rPr>
            </w:pPr>
            <w:r>
              <w:rPr>
                <w:color w:val="000000"/>
                <w:sz w:val="22"/>
                <w:szCs w:val="22"/>
              </w:rPr>
              <w:t>14</w:t>
            </w:r>
          </w:p>
        </w:tc>
        <w:tc>
          <w:tcPr>
            <w:tcW w:w="1574" w:type="dxa"/>
            <w:tcBorders>
              <w:top w:val="nil"/>
              <w:left w:val="nil"/>
              <w:bottom w:val="single" w:sz="4" w:space="0" w:color="auto"/>
              <w:right w:val="single" w:sz="4" w:space="0" w:color="auto"/>
            </w:tcBorders>
            <w:shd w:val="clear" w:color="000000" w:fill="FFFFFF"/>
            <w:noWrap/>
            <w:vAlign w:val="center"/>
            <w:hideMark/>
          </w:tcPr>
          <w:p w14:paraId="3226BEB2" w14:textId="6BF12208" w:rsidR="004C1495" w:rsidRPr="004C1495" w:rsidRDefault="002B6BF5" w:rsidP="002509FA">
            <w:pPr>
              <w:spacing w:after="0" w:line="240" w:lineRule="auto"/>
              <w:jc w:val="center"/>
              <w:rPr>
                <w:color w:val="000000"/>
                <w:sz w:val="22"/>
                <w:szCs w:val="22"/>
              </w:rPr>
            </w:pPr>
            <w:r>
              <w:rPr>
                <w:color w:val="000000"/>
                <w:sz w:val="22"/>
                <w:szCs w:val="22"/>
              </w:rPr>
              <w:t>4</w:t>
            </w:r>
          </w:p>
        </w:tc>
        <w:tc>
          <w:tcPr>
            <w:tcW w:w="1356" w:type="dxa"/>
            <w:tcBorders>
              <w:top w:val="nil"/>
              <w:left w:val="nil"/>
              <w:bottom w:val="single" w:sz="4" w:space="0" w:color="auto"/>
              <w:right w:val="single" w:sz="4" w:space="0" w:color="auto"/>
            </w:tcBorders>
            <w:shd w:val="clear" w:color="000000" w:fill="FFFFFF"/>
            <w:noWrap/>
            <w:vAlign w:val="center"/>
            <w:hideMark/>
          </w:tcPr>
          <w:p w14:paraId="136E756E" w14:textId="462D2049" w:rsidR="004C1495" w:rsidRPr="004C1495" w:rsidRDefault="002B6BF5" w:rsidP="002509FA">
            <w:pPr>
              <w:spacing w:after="0" w:line="240" w:lineRule="auto"/>
              <w:jc w:val="center"/>
              <w:rPr>
                <w:color w:val="000000"/>
                <w:sz w:val="22"/>
                <w:szCs w:val="22"/>
              </w:rPr>
            </w:pPr>
            <w:r>
              <w:rPr>
                <w:color w:val="000000"/>
                <w:sz w:val="22"/>
                <w:szCs w:val="22"/>
              </w:rPr>
              <w:t>4</w:t>
            </w:r>
          </w:p>
        </w:tc>
        <w:tc>
          <w:tcPr>
            <w:tcW w:w="1296" w:type="dxa"/>
            <w:tcBorders>
              <w:top w:val="nil"/>
              <w:left w:val="nil"/>
              <w:bottom w:val="single" w:sz="4" w:space="0" w:color="auto"/>
              <w:right w:val="single" w:sz="4" w:space="0" w:color="auto"/>
            </w:tcBorders>
            <w:shd w:val="clear" w:color="000000" w:fill="FFFFFF"/>
            <w:noWrap/>
            <w:vAlign w:val="center"/>
            <w:hideMark/>
          </w:tcPr>
          <w:p w14:paraId="0F9BAA5F" w14:textId="4C3C60EB" w:rsidR="004C1495" w:rsidRPr="004C1495" w:rsidRDefault="002B6BF5" w:rsidP="002509FA">
            <w:pPr>
              <w:spacing w:after="0" w:line="240" w:lineRule="auto"/>
              <w:jc w:val="center"/>
              <w:rPr>
                <w:color w:val="000000"/>
                <w:sz w:val="22"/>
                <w:szCs w:val="22"/>
              </w:rPr>
            </w:pPr>
            <w:r>
              <w:rPr>
                <w:color w:val="000000"/>
                <w:sz w:val="22"/>
                <w:szCs w:val="22"/>
              </w:rPr>
              <w:t>4</w:t>
            </w:r>
          </w:p>
        </w:tc>
        <w:tc>
          <w:tcPr>
            <w:tcW w:w="1619" w:type="dxa"/>
            <w:tcBorders>
              <w:top w:val="nil"/>
              <w:left w:val="nil"/>
              <w:bottom w:val="single" w:sz="4" w:space="0" w:color="auto"/>
              <w:right w:val="single" w:sz="4" w:space="0" w:color="auto"/>
            </w:tcBorders>
            <w:shd w:val="clear" w:color="000000" w:fill="FFFFFF"/>
            <w:noWrap/>
            <w:vAlign w:val="center"/>
            <w:hideMark/>
          </w:tcPr>
          <w:p w14:paraId="61E3B4D5" w14:textId="435EED64" w:rsidR="004C1495" w:rsidRPr="004C1495" w:rsidRDefault="002B6BF5" w:rsidP="002509FA">
            <w:pPr>
              <w:spacing w:after="0" w:line="240" w:lineRule="auto"/>
              <w:jc w:val="center"/>
              <w:rPr>
                <w:color w:val="000000"/>
                <w:sz w:val="22"/>
                <w:szCs w:val="22"/>
              </w:rPr>
            </w:pPr>
            <w:r>
              <w:rPr>
                <w:color w:val="000000"/>
                <w:sz w:val="22"/>
                <w:szCs w:val="22"/>
              </w:rPr>
              <w:t>4</w:t>
            </w:r>
          </w:p>
        </w:tc>
        <w:tc>
          <w:tcPr>
            <w:tcW w:w="236" w:type="dxa"/>
            <w:vAlign w:val="center"/>
            <w:hideMark/>
          </w:tcPr>
          <w:p w14:paraId="779D43AA" w14:textId="77777777" w:rsidR="004C1495" w:rsidRPr="004C1495" w:rsidRDefault="004C1495" w:rsidP="002509FA">
            <w:pPr>
              <w:spacing w:after="0" w:line="240" w:lineRule="auto"/>
              <w:rPr>
                <w:sz w:val="22"/>
                <w:szCs w:val="22"/>
              </w:rPr>
            </w:pPr>
          </w:p>
        </w:tc>
      </w:tr>
    </w:tbl>
    <w:p w14:paraId="19F0B49D" w14:textId="3AD1F31B" w:rsidR="004C1495" w:rsidRDefault="002509FA" w:rsidP="004C1495">
      <w:pPr>
        <w:pStyle w:val="1b"/>
        <w:spacing w:after="0" w:line="240" w:lineRule="auto"/>
        <w:jc w:val="center"/>
        <w:rPr>
          <w:b/>
          <w:bCs/>
          <w:sz w:val="28"/>
          <w:szCs w:val="28"/>
        </w:rPr>
      </w:pPr>
      <w:r>
        <w:rPr>
          <w:b/>
          <w:bCs/>
          <w:sz w:val="28"/>
          <w:szCs w:val="28"/>
        </w:rPr>
        <w:br w:type="textWrapping" w:clear="all"/>
      </w:r>
    </w:p>
    <w:p w14:paraId="3A505086" w14:textId="362E044A" w:rsidR="004C1495" w:rsidRDefault="004C1495" w:rsidP="004C1495">
      <w:pPr>
        <w:pStyle w:val="1b"/>
        <w:spacing w:after="0" w:line="240" w:lineRule="auto"/>
        <w:jc w:val="center"/>
        <w:rPr>
          <w:b/>
          <w:bCs/>
          <w:sz w:val="28"/>
          <w:szCs w:val="28"/>
        </w:rPr>
      </w:pPr>
    </w:p>
    <w:p w14:paraId="1E675C08" w14:textId="7E426DE1" w:rsidR="004C1495" w:rsidRDefault="004C1495" w:rsidP="004C1495">
      <w:pPr>
        <w:pStyle w:val="1b"/>
        <w:spacing w:after="0" w:line="240" w:lineRule="auto"/>
        <w:jc w:val="center"/>
        <w:rPr>
          <w:b/>
          <w:bCs/>
          <w:sz w:val="28"/>
          <w:szCs w:val="28"/>
        </w:rPr>
      </w:pPr>
    </w:p>
    <w:p w14:paraId="557E3BCF" w14:textId="66C963C4" w:rsidR="004C1495" w:rsidRPr="002509FA" w:rsidRDefault="004C1495" w:rsidP="004C1495">
      <w:pPr>
        <w:pStyle w:val="1b"/>
        <w:spacing w:after="0" w:line="240" w:lineRule="auto"/>
        <w:jc w:val="center"/>
        <w:rPr>
          <w:b/>
          <w:bCs/>
          <w:sz w:val="28"/>
          <w:szCs w:val="28"/>
          <w:lang w:val="en-US"/>
        </w:rPr>
      </w:pPr>
    </w:p>
    <w:p w14:paraId="570541CD" w14:textId="77777777" w:rsidR="004C1495" w:rsidRPr="006E310A" w:rsidRDefault="004C1495" w:rsidP="004C1495">
      <w:pPr>
        <w:pStyle w:val="1b"/>
        <w:spacing w:after="0" w:line="240" w:lineRule="auto"/>
        <w:jc w:val="center"/>
        <w:rPr>
          <w:b/>
          <w:bCs/>
          <w:sz w:val="28"/>
          <w:szCs w:val="28"/>
        </w:rPr>
      </w:pPr>
    </w:p>
    <w:p w14:paraId="28DA2E88" w14:textId="77777777" w:rsidR="00973FD7" w:rsidRDefault="00973FD7" w:rsidP="00080438">
      <w:pPr>
        <w:spacing w:after="0" w:line="240" w:lineRule="auto"/>
        <w:jc w:val="center"/>
        <w:rPr>
          <w:b/>
          <w:bCs/>
          <w:sz w:val="28"/>
          <w:szCs w:val="28"/>
        </w:rPr>
      </w:pPr>
    </w:p>
    <w:p w14:paraId="0F47B808" w14:textId="77777777" w:rsidR="00973FD7" w:rsidRDefault="00973FD7" w:rsidP="00080438">
      <w:pPr>
        <w:spacing w:after="0" w:line="240" w:lineRule="auto"/>
        <w:jc w:val="center"/>
        <w:rPr>
          <w:b/>
          <w:bCs/>
          <w:sz w:val="28"/>
          <w:szCs w:val="28"/>
        </w:rPr>
        <w:sectPr w:rsidR="00973FD7" w:rsidSect="00513BE6">
          <w:headerReference w:type="even" r:id="rId9"/>
          <w:headerReference w:type="default" r:id="rId10"/>
          <w:footerReference w:type="default" r:id="rId11"/>
          <w:headerReference w:type="first" r:id="rId12"/>
          <w:pgSz w:w="16838" w:h="11906" w:orient="landscape" w:code="9"/>
          <w:pgMar w:top="582" w:right="1134" w:bottom="993" w:left="1134" w:header="567" w:footer="0" w:gutter="0"/>
          <w:cols w:space="708"/>
          <w:titlePg/>
          <w:docGrid w:linePitch="360"/>
        </w:sectPr>
      </w:pPr>
    </w:p>
    <w:p w14:paraId="4EA4FAE9" w14:textId="049645FC" w:rsidR="006275EF" w:rsidRDefault="00973FD7" w:rsidP="006275EF">
      <w:pPr>
        <w:pStyle w:val="aff6"/>
        <w:numPr>
          <w:ilvl w:val="0"/>
          <w:numId w:val="18"/>
        </w:numPr>
        <w:spacing w:after="0" w:line="240" w:lineRule="auto"/>
        <w:jc w:val="center"/>
        <w:rPr>
          <w:b/>
          <w:bCs/>
          <w:sz w:val="28"/>
          <w:szCs w:val="28"/>
        </w:rPr>
      </w:pPr>
      <w:bookmarkStart w:id="1" w:name="_Hlk119415312"/>
      <w:r w:rsidRPr="00E93E6A">
        <w:rPr>
          <w:b/>
          <w:bCs/>
          <w:sz w:val="28"/>
          <w:szCs w:val="28"/>
        </w:rPr>
        <w:lastRenderedPageBreak/>
        <w:t xml:space="preserve">Пояснительная записка к </w:t>
      </w:r>
      <w:r w:rsidR="00E175E2" w:rsidRPr="00E93E6A">
        <w:rPr>
          <w:b/>
          <w:bCs/>
          <w:sz w:val="28"/>
          <w:szCs w:val="28"/>
        </w:rPr>
        <w:t xml:space="preserve">показателям </w:t>
      </w:r>
      <w:r w:rsidRPr="00E93E6A">
        <w:rPr>
          <w:b/>
          <w:bCs/>
          <w:sz w:val="28"/>
          <w:szCs w:val="28"/>
        </w:rPr>
        <w:t>прогноз</w:t>
      </w:r>
      <w:r w:rsidR="00E175E2" w:rsidRPr="00E93E6A">
        <w:rPr>
          <w:b/>
          <w:bCs/>
          <w:sz w:val="28"/>
          <w:szCs w:val="28"/>
        </w:rPr>
        <w:t>а</w:t>
      </w:r>
      <w:r w:rsidRPr="00E93E6A">
        <w:rPr>
          <w:b/>
          <w:bCs/>
          <w:sz w:val="28"/>
          <w:szCs w:val="28"/>
        </w:rPr>
        <w:t xml:space="preserve"> социально- экономического развития муниципального образования</w:t>
      </w:r>
    </w:p>
    <w:p w14:paraId="27FBDE92" w14:textId="140777D7" w:rsidR="006275EF" w:rsidRDefault="00973FD7" w:rsidP="006275EF">
      <w:pPr>
        <w:pStyle w:val="aff6"/>
        <w:spacing w:after="0" w:line="240" w:lineRule="auto"/>
        <w:ind w:left="1080"/>
        <w:jc w:val="center"/>
        <w:rPr>
          <w:b/>
          <w:bCs/>
          <w:sz w:val="28"/>
          <w:szCs w:val="28"/>
        </w:rPr>
      </w:pPr>
      <w:r w:rsidRPr="00E93E6A">
        <w:rPr>
          <w:b/>
          <w:bCs/>
          <w:sz w:val="28"/>
          <w:szCs w:val="28"/>
        </w:rPr>
        <w:t>«Город Выборг» Выборгского района Ленинградской области</w:t>
      </w:r>
    </w:p>
    <w:p w14:paraId="6603572D" w14:textId="2A3AAC97" w:rsidR="00973FD7" w:rsidRPr="00E93E6A" w:rsidRDefault="00973FD7" w:rsidP="006275EF">
      <w:pPr>
        <w:pStyle w:val="aff6"/>
        <w:spacing w:after="0" w:line="240" w:lineRule="auto"/>
        <w:ind w:left="1080"/>
        <w:jc w:val="center"/>
        <w:rPr>
          <w:b/>
          <w:bCs/>
          <w:sz w:val="28"/>
          <w:szCs w:val="28"/>
        </w:rPr>
      </w:pPr>
      <w:r w:rsidRPr="00E93E6A">
        <w:rPr>
          <w:b/>
          <w:bCs/>
          <w:sz w:val="28"/>
          <w:szCs w:val="28"/>
        </w:rPr>
        <w:t>на 202</w:t>
      </w:r>
      <w:r w:rsidR="004F5E97" w:rsidRPr="00E93E6A">
        <w:rPr>
          <w:b/>
          <w:bCs/>
          <w:sz w:val="28"/>
          <w:szCs w:val="28"/>
        </w:rPr>
        <w:t>3</w:t>
      </w:r>
      <w:r w:rsidR="00E175E2" w:rsidRPr="00E93E6A">
        <w:rPr>
          <w:b/>
          <w:bCs/>
          <w:sz w:val="28"/>
          <w:szCs w:val="28"/>
        </w:rPr>
        <w:t xml:space="preserve"> год и плановый период 2024 и </w:t>
      </w:r>
      <w:r w:rsidRPr="00E93E6A">
        <w:rPr>
          <w:b/>
          <w:bCs/>
          <w:sz w:val="28"/>
          <w:szCs w:val="28"/>
        </w:rPr>
        <w:t>202</w:t>
      </w:r>
      <w:r w:rsidR="004F5E97" w:rsidRPr="00E93E6A">
        <w:rPr>
          <w:b/>
          <w:bCs/>
          <w:sz w:val="28"/>
          <w:szCs w:val="28"/>
        </w:rPr>
        <w:t>5</w:t>
      </w:r>
      <w:r w:rsidRPr="00E93E6A">
        <w:rPr>
          <w:b/>
          <w:bCs/>
          <w:sz w:val="28"/>
          <w:szCs w:val="28"/>
        </w:rPr>
        <w:t xml:space="preserve"> год</w:t>
      </w:r>
      <w:r w:rsidR="00E175E2" w:rsidRPr="00E93E6A">
        <w:rPr>
          <w:b/>
          <w:bCs/>
          <w:sz w:val="28"/>
          <w:szCs w:val="28"/>
        </w:rPr>
        <w:t>ов</w:t>
      </w:r>
    </w:p>
    <w:bookmarkEnd w:id="1"/>
    <w:p w14:paraId="61BA9561" w14:textId="77777777" w:rsidR="00E175E2" w:rsidRPr="00E175E2" w:rsidRDefault="00E175E2" w:rsidP="00E175E2">
      <w:pPr>
        <w:pStyle w:val="aff6"/>
        <w:spacing w:after="0" w:line="240" w:lineRule="auto"/>
        <w:rPr>
          <w:b/>
          <w:bCs/>
          <w:sz w:val="28"/>
          <w:szCs w:val="28"/>
        </w:rPr>
      </w:pPr>
    </w:p>
    <w:p w14:paraId="402E4798" w14:textId="77777777" w:rsidR="00AD1FEE" w:rsidRDefault="00AD1FEE" w:rsidP="008F1362">
      <w:pPr>
        <w:pStyle w:val="1"/>
        <w:numPr>
          <w:ilvl w:val="0"/>
          <w:numId w:val="20"/>
        </w:numPr>
        <w:shd w:val="clear" w:color="auto" w:fill="FFFFFF"/>
        <w:spacing w:after="0" w:line="240" w:lineRule="auto"/>
        <w:ind w:left="284" w:firstLine="142"/>
        <w:jc w:val="center"/>
        <w:rPr>
          <w:b/>
          <w:bCs/>
          <w:i w:val="0"/>
          <w:iCs w:val="0"/>
          <w:sz w:val="28"/>
          <w:szCs w:val="28"/>
        </w:rPr>
      </w:pPr>
      <w:bookmarkStart w:id="2" w:name="_Toc521483830"/>
      <w:bookmarkEnd w:id="0"/>
      <w:r>
        <w:rPr>
          <w:b/>
          <w:bCs/>
          <w:i w:val="0"/>
          <w:iCs w:val="0"/>
          <w:sz w:val="28"/>
          <w:szCs w:val="28"/>
        </w:rPr>
        <w:t>О</w:t>
      </w:r>
      <w:r w:rsidR="006E505B" w:rsidRPr="00874B8F">
        <w:rPr>
          <w:b/>
          <w:bCs/>
          <w:i w:val="0"/>
          <w:iCs w:val="0"/>
          <w:sz w:val="28"/>
          <w:szCs w:val="28"/>
        </w:rPr>
        <w:t>жидаемые итоги</w:t>
      </w:r>
      <w:r w:rsidR="00874B8F" w:rsidRPr="00874B8F">
        <w:rPr>
          <w:b/>
          <w:bCs/>
          <w:i w:val="0"/>
          <w:iCs w:val="0"/>
          <w:sz w:val="28"/>
          <w:szCs w:val="28"/>
        </w:rPr>
        <w:t xml:space="preserve"> социально – экономического развития </w:t>
      </w:r>
      <w:r w:rsidR="00E3169D" w:rsidRPr="00874B8F">
        <w:rPr>
          <w:b/>
          <w:bCs/>
          <w:i w:val="0"/>
          <w:iCs w:val="0"/>
          <w:sz w:val="28"/>
          <w:szCs w:val="28"/>
        </w:rPr>
        <w:t xml:space="preserve"> </w:t>
      </w:r>
    </w:p>
    <w:p w14:paraId="4B8E4102" w14:textId="470C5BE5" w:rsidR="00542996" w:rsidRPr="00874B8F" w:rsidRDefault="00B6344A" w:rsidP="00AD1FEE">
      <w:pPr>
        <w:pStyle w:val="1"/>
        <w:shd w:val="clear" w:color="auto" w:fill="FFFFFF"/>
        <w:spacing w:after="0" w:line="240" w:lineRule="auto"/>
        <w:ind w:left="426"/>
        <w:jc w:val="center"/>
        <w:rPr>
          <w:b/>
          <w:bCs/>
          <w:i w:val="0"/>
          <w:iCs w:val="0"/>
          <w:sz w:val="28"/>
          <w:szCs w:val="28"/>
        </w:rPr>
      </w:pPr>
      <w:r w:rsidRPr="00874B8F">
        <w:rPr>
          <w:b/>
          <w:bCs/>
          <w:i w:val="0"/>
          <w:iCs w:val="0"/>
          <w:sz w:val="28"/>
          <w:szCs w:val="28"/>
        </w:rPr>
        <w:t xml:space="preserve">МО «Город Выборг» </w:t>
      </w:r>
      <w:r w:rsidR="001C729D" w:rsidRPr="00874B8F">
        <w:rPr>
          <w:b/>
          <w:bCs/>
          <w:i w:val="0"/>
          <w:iCs w:val="0"/>
          <w:sz w:val="28"/>
          <w:szCs w:val="28"/>
        </w:rPr>
        <w:t xml:space="preserve">за </w:t>
      </w:r>
      <w:r w:rsidR="00874B8F">
        <w:rPr>
          <w:b/>
          <w:bCs/>
          <w:i w:val="0"/>
          <w:iCs w:val="0"/>
          <w:sz w:val="28"/>
          <w:szCs w:val="28"/>
        </w:rPr>
        <w:t>2022 год</w:t>
      </w:r>
      <w:bookmarkEnd w:id="2"/>
    </w:p>
    <w:p w14:paraId="5DBAF1AE" w14:textId="750EDD73" w:rsidR="00794C68" w:rsidRPr="00EB221A" w:rsidRDefault="00AF3B3B" w:rsidP="00EC3DDA">
      <w:pPr>
        <w:spacing w:after="0" w:line="240" w:lineRule="auto"/>
        <w:ind w:firstLine="851"/>
        <w:jc w:val="both"/>
        <w:rPr>
          <w:sz w:val="28"/>
          <w:szCs w:val="28"/>
        </w:rPr>
      </w:pPr>
      <w:r w:rsidRPr="00EB221A">
        <w:rPr>
          <w:sz w:val="28"/>
          <w:szCs w:val="28"/>
        </w:rPr>
        <w:t xml:space="preserve">Социально – экономическое развитие города Выборга в 2021 году </w:t>
      </w:r>
      <w:proofErr w:type="spellStart"/>
      <w:r w:rsidRPr="00EB221A">
        <w:rPr>
          <w:sz w:val="28"/>
          <w:szCs w:val="28"/>
        </w:rPr>
        <w:t>оценевается</w:t>
      </w:r>
      <w:proofErr w:type="spellEnd"/>
      <w:r w:rsidRPr="00EB221A">
        <w:rPr>
          <w:sz w:val="28"/>
          <w:szCs w:val="28"/>
        </w:rPr>
        <w:t xml:space="preserve"> как </w:t>
      </w:r>
      <w:proofErr w:type="spellStart"/>
      <w:r w:rsidRPr="00EB221A">
        <w:rPr>
          <w:sz w:val="28"/>
          <w:szCs w:val="28"/>
        </w:rPr>
        <w:t>стабиьное</w:t>
      </w:r>
      <w:proofErr w:type="spellEnd"/>
      <w:r w:rsidRPr="00EB221A">
        <w:rPr>
          <w:sz w:val="28"/>
          <w:szCs w:val="28"/>
        </w:rPr>
        <w:t>. Благодаря бесперебойной работе крупных и средних предприятий, принятым мерам государственной поддержки пострадавших отраслей и малого бизнеса, сохранена устойчивость экономики города</w:t>
      </w:r>
      <w:r w:rsidR="00B20090" w:rsidRPr="00EB221A">
        <w:rPr>
          <w:sz w:val="28"/>
          <w:szCs w:val="28"/>
        </w:rPr>
        <w:t xml:space="preserve">. </w:t>
      </w:r>
    </w:p>
    <w:p w14:paraId="6C945548" w14:textId="02CA53A8" w:rsidR="00D01A8D" w:rsidRPr="00EB221A" w:rsidRDefault="00B20090" w:rsidP="00EC3DDA">
      <w:pPr>
        <w:spacing w:after="0" w:line="240" w:lineRule="auto"/>
        <w:ind w:firstLine="851"/>
        <w:jc w:val="both"/>
        <w:rPr>
          <w:iCs/>
          <w:sz w:val="28"/>
          <w:szCs w:val="28"/>
        </w:rPr>
      </w:pPr>
      <w:r w:rsidRPr="00EB221A">
        <w:rPr>
          <w:sz w:val="28"/>
          <w:szCs w:val="28"/>
        </w:rPr>
        <w:t>В 2021 году относительно предыдущего года положительные темпы роста демонстрировала промышленность (186,3% в действующих ценах), оборот розничной торговли (101,9%) и общественного питания (рост в 2 раза), объем платных услуг населению (112%), среднемесячная начисленная заработная плата (107,9%).</w:t>
      </w:r>
      <w:r w:rsidR="00D01A8D" w:rsidRPr="00EB221A">
        <w:rPr>
          <w:iCs/>
          <w:sz w:val="28"/>
          <w:szCs w:val="28"/>
        </w:rPr>
        <w:t xml:space="preserve"> </w:t>
      </w:r>
    </w:p>
    <w:p w14:paraId="04F18992" w14:textId="111C35E8" w:rsidR="00B20090" w:rsidRPr="00EB221A" w:rsidRDefault="00EC3DDA" w:rsidP="00EC3DDA">
      <w:pPr>
        <w:spacing w:after="0" w:line="240" w:lineRule="auto"/>
        <w:jc w:val="both"/>
        <w:rPr>
          <w:sz w:val="28"/>
          <w:szCs w:val="28"/>
        </w:rPr>
      </w:pPr>
      <w:r w:rsidRPr="00EB221A">
        <w:rPr>
          <w:sz w:val="28"/>
          <w:szCs w:val="28"/>
        </w:rPr>
        <w:t xml:space="preserve">              </w:t>
      </w:r>
      <w:r w:rsidR="00B20090" w:rsidRPr="00EB221A">
        <w:rPr>
          <w:sz w:val="28"/>
          <w:szCs w:val="28"/>
        </w:rPr>
        <w:t>Замедление темпов развития наблюда</w:t>
      </w:r>
      <w:r w:rsidR="00783C00" w:rsidRPr="00EB221A">
        <w:rPr>
          <w:sz w:val="28"/>
          <w:szCs w:val="28"/>
        </w:rPr>
        <w:t>лось</w:t>
      </w:r>
      <w:r w:rsidR="00B20090" w:rsidRPr="00EB221A">
        <w:rPr>
          <w:sz w:val="28"/>
          <w:szCs w:val="28"/>
        </w:rPr>
        <w:t xml:space="preserve"> по следующим показателям</w:t>
      </w:r>
      <w:r w:rsidR="00783C00" w:rsidRPr="00EB221A">
        <w:rPr>
          <w:sz w:val="28"/>
          <w:szCs w:val="28"/>
        </w:rPr>
        <w:t>: производство продукции сельского хозяйства (снижение на 4,3%), инвестиции в основной капитал (снижение на 4,8%).</w:t>
      </w:r>
    </w:p>
    <w:p w14:paraId="7FE818E5" w14:textId="0065B4F8" w:rsidR="00677B3C" w:rsidRPr="00EB221A" w:rsidRDefault="00EC3DDA" w:rsidP="00EC3DDA">
      <w:pPr>
        <w:pStyle w:val="aff6"/>
        <w:spacing w:after="0" w:line="240" w:lineRule="auto"/>
        <w:ind w:left="0" w:firstLine="851"/>
        <w:jc w:val="both"/>
        <w:rPr>
          <w:sz w:val="28"/>
          <w:szCs w:val="28"/>
        </w:rPr>
      </w:pPr>
      <w:r w:rsidRPr="00EB221A">
        <w:rPr>
          <w:b/>
          <w:bCs/>
          <w:sz w:val="28"/>
          <w:szCs w:val="28"/>
        </w:rPr>
        <w:t xml:space="preserve">Население. </w:t>
      </w:r>
      <w:r w:rsidR="00677B3C" w:rsidRPr="00EB221A">
        <w:rPr>
          <w:sz w:val="28"/>
          <w:szCs w:val="28"/>
        </w:rPr>
        <w:t>Демографическая ситуация в городе на протяжении последних лет остается одной из самых сложных проблем социально- экономического развития. Численность населения города устойчиво сокращается: на начало 2012 года –</w:t>
      </w:r>
      <w:r w:rsidR="00794C68" w:rsidRPr="00EB221A">
        <w:rPr>
          <w:sz w:val="28"/>
          <w:szCs w:val="28"/>
        </w:rPr>
        <w:t xml:space="preserve"> 80,5 тыс.</w:t>
      </w:r>
      <w:r w:rsidR="00677B3C" w:rsidRPr="00EB221A">
        <w:rPr>
          <w:sz w:val="28"/>
          <w:szCs w:val="28"/>
        </w:rPr>
        <w:t xml:space="preserve"> человек, на начало 2022 года -73 тыс. </w:t>
      </w:r>
      <w:proofErr w:type="gramStart"/>
      <w:r w:rsidR="00677B3C" w:rsidRPr="00EB221A">
        <w:rPr>
          <w:sz w:val="28"/>
          <w:szCs w:val="28"/>
        </w:rPr>
        <w:t>чел.</w:t>
      </w:r>
      <w:r w:rsidR="00794C68" w:rsidRPr="00EB221A">
        <w:rPr>
          <w:sz w:val="28"/>
          <w:szCs w:val="28"/>
        </w:rPr>
        <w:t>(</w:t>
      </w:r>
      <w:proofErr w:type="gramEnd"/>
      <w:r w:rsidR="00794C68" w:rsidRPr="00EB221A">
        <w:rPr>
          <w:sz w:val="28"/>
          <w:szCs w:val="28"/>
        </w:rPr>
        <w:t>сокращение за 10 лет на 7,5 тыс. чел., или на 9,3%).</w:t>
      </w:r>
      <w:r w:rsidR="00677B3C" w:rsidRPr="00EB221A">
        <w:rPr>
          <w:sz w:val="28"/>
          <w:szCs w:val="28"/>
        </w:rPr>
        <w:t xml:space="preserve"> Число смертей в 2 раза </w:t>
      </w:r>
      <w:proofErr w:type="gramStart"/>
      <w:r w:rsidR="00677B3C" w:rsidRPr="00EB221A">
        <w:rPr>
          <w:sz w:val="28"/>
          <w:szCs w:val="28"/>
        </w:rPr>
        <w:t>превышает  число</w:t>
      </w:r>
      <w:proofErr w:type="gramEnd"/>
      <w:r w:rsidR="00677B3C" w:rsidRPr="00EB221A">
        <w:rPr>
          <w:sz w:val="28"/>
          <w:szCs w:val="28"/>
        </w:rPr>
        <w:t xml:space="preserve"> рождений. </w:t>
      </w:r>
      <w:r w:rsidR="004F116C" w:rsidRPr="00EB221A">
        <w:rPr>
          <w:sz w:val="28"/>
          <w:szCs w:val="28"/>
        </w:rPr>
        <w:t xml:space="preserve">Тенденция снижения численности населения в значительной степени связана с миграцией трудоспособного населения (миграционная убыль за 2021 год составила 212 чел.), прежде всего в Санкт -Петербург, </w:t>
      </w:r>
      <w:proofErr w:type="gramStart"/>
      <w:r w:rsidR="004F116C" w:rsidRPr="00EB221A">
        <w:rPr>
          <w:sz w:val="28"/>
          <w:szCs w:val="28"/>
        </w:rPr>
        <w:t>а следовательно</w:t>
      </w:r>
      <w:proofErr w:type="gramEnd"/>
      <w:r w:rsidR="004F116C" w:rsidRPr="00EB221A">
        <w:rPr>
          <w:sz w:val="28"/>
          <w:szCs w:val="28"/>
        </w:rPr>
        <w:t xml:space="preserve"> высокой долей </w:t>
      </w:r>
      <w:r w:rsidR="007444AA" w:rsidRPr="00EB221A">
        <w:rPr>
          <w:sz w:val="28"/>
          <w:szCs w:val="28"/>
        </w:rPr>
        <w:t>людей пожилого и старческого возраста (на 01.01.2022 года доля населения старше трудоспособного возраста составила 27,4%).</w:t>
      </w:r>
    </w:p>
    <w:p w14:paraId="3F31E456" w14:textId="0AA8C50B" w:rsidR="00783C00" w:rsidRPr="00EB221A" w:rsidRDefault="00DD12F6" w:rsidP="00EC3DDA">
      <w:pPr>
        <w:spacing w:after="0" w:line="240" w:lineRule="auto"/>
        <w:ind w:firstLine="851"/>
        <w:jc w:val="both"/>
        <w:rPr>
          <w:sz w:val="28"/>
          <w:szCs w:val="28"/>
        </w:rPr>
      </w:pPr>
      <w:r w:rsidRPr="00EB221A">
        <w:rPr>
          <w:sz w:val="28"/>
          <w:szCs w:val="28"/>
        </w:rPr>
        <w:t>На начало 2022 года численность постоянного населения города составила 73 тыс. чел., что на 1053 чел. или на 1,4% меньше, чем на начало предыдущего года.</w:t>
      </w:r>
    </w:p>
    <w:p w14:paraId="3235E6D5" w14:textId="22FCFC81" w:rsidR="00DD12F6" w:rsidRPr="00EB221A" w:rsidRDefault="00DD12F6" w:rsidP="00EC3DDA">
      <w:pPr>
        <w:spacing w:after="0" w:line="240" w:lineRule="auto"/>
        <w:ind w:firstLine="851"/>
        <w:jc w:val="both"/>
        <w:rPr>
          <w:sz w:val="28"/>
          <w:szCs w:val="28"/>
        </w:rPr>
      </w:pPr>
      <w:r w:rsidRPr="00EB221A">
        <w:rPr>
          <w:sz w:val="28"/>
          <w:szCs w:val="28"/>
        </w:rPr>
        <w:t>В результате естественных и миграционных процессов в 2022 году прогнозируется, что среднегодовая численность населения города составит 73,5 тыс. чел.</w:t>
      </w:r>
      <w:r w:rsidR="00C6793A" w:rsidRPr="00EB221A">
        <w:rPr>
          <w:sz w:val="28"/>
          <w:szCs w:val="28"/>
        </w:rPr>
        <w:t>, естественная убыль составит увеличится на 0,2 промилле и составит 11,5 чел. на 1000 населения.</w:t>
      </w:r>
    </w:p>
    <w:p w14:paraId="330109FB" w14:textId="7CB4F2B4" w:rsidR="00EC3DDA" w:rsidRPr="00EB221A" w:rsidRDefault="00EC3DDA" w:rsidP="00EC3DDA">
      <w:pPr>
        <w:pStyle w:val="aff6"/>
        <w:spacing w:after="0" w:line="240" w:lineRule="auto"/>
        <w:ind w:left="0" w:firstLine="851"/>
        <w:jc w:val="both"/>
        <w:rPr>
          <w:sz w:val="28"/>
          <w:szCs w:val="28"/>
        </w:rPr>
      </w:pPr>
      <w:r w:rsidRPr="00EB221A">
        <w:rPr>
          <w:b/>
          <w:bCs/>
          <w:sz w:val="28"/>
          <w:szCs w:val="28"/>
        </w:rPr>
        <w:t xml:space="preserve">Промышленное производство. </w:t>
      </w:r>
      <w:r w:rsidR="00D01A8D" w:rsidRPr="00EB221A">
        <w:rPr>
          <w:sz w:val="28"/>
          <w:szCs w:val="28"/>
        </w:rPr>
        <w:t xml:space="preserve"> </w:t>
      </w:r>
      <w:r w:rsidR="007C6DA7" w:rsidRPr="00EB221A">
        <w:rPr>
          <w:sz w:val="28"/>
          <w:szCs w:val="28"/>
        </w:rPr>
        <w:t xml:space="preserve">Промышленное производство является важнейшим сектором экономики города Выборга: тенденции развития данной отрасли в </w:t>
      </w:r>
      <w:r w:rsidR="00362763" w:rsidRPr="00EB221A">
        <w:rPr>
          <w:sz w:val="28"/>
          <w:szCs w:val="28"/>
        </w:rPr>
        <w:t>среднесрочной</w:t>
      </w:r>
      <w:r w:rsidR="007C6DA7" w:rsidRPr="00EB221A">
        <w:rPr>
          <w:sz w:val="28"/>
          <w:szCs w:val="28"/>
        </w:rPr>
        <w:t xml:space="preserve"> перспективе в значительной мере определяют будущее благополучие развития экономики города. На территории города действует 188 организаций промышленности, из них 134– в обрабатывающих отраслях. </w:t>
      </w:r>
      <w:r w:rsidR="00D01A8D" w:rsidRPr="00EB221A">
        <w:rPr>
          <w:sz w:val="28"/>
          <w:szCs w:val="28"/>
        </w:rPr>
        <w:t xml:space="preserve"> </w:t>
      </w:r>
      <w:r w:rsidR="007C6DA7" w:rsidRPr="00EB221A">
        <w:rPr>
          <w:sz w:val="28"/>
          <w:szCs w:val="28"/>
        </w:rPr>
        <w:t xml:space="preserve">На долю </w:t>
      </w:r>
      <w:r w:rsidR="00362763" w:rsidRPr="00EB221A">
        <w:rPr>
          <w:sz w:val="28"/>
          <w:szCs w:val="28"/>
        </w:rPr>
        <w:t xml:space="preserve">промышленности </w:t>
      </w:r>
      <w:r w:rsidR="007C6DA7" w:rsidRPr="00EB221A">
        <w:rPr>
          <w:sz w:val="28"/>
          <w:szCs w:val="28"/>
        </w:rPr>
        <w:t xml:space="preserve">в 2021 году, приходилось 42,4% </w:t>
      </w:r>
      <w:proofErr w:type="gramStart"/>
      <w:r w:rsidR="007C6DA7" w:rsidRPr="00EB221A">
        <w:rPr>
          <w:sz w:val="28"/>
          <w:szCs w:val="28"/>
        </w:rPr>
        <w:t>в  общем</w:t>
      </w:r>
      <w:proofErr w:type="gramEnd"/>
      <w:r w:rsidR="007C6DA7" w:rsidRPr="00EB221A">
        <w:rPr>
          <w:sz w:val="28"/>
          <w:szCs w:val="28"/>
        </w:rPr>
        <w:t xml:space="preserve"> обороте организаций, на промышленных предприятиях трудятся около 37% всех работников организаций города.</w:t>
      </w:r>
    </w:p>
    <w:p w14:paraId="16A5007A" w14:textId="65FCEC45" w:rsidR="00D01A8D" w:rsidRPr="00EB221A" w:rsidRDefault="007C6DA7" w:rsidP="00EC3DDA">
      <w:pPr>
        <w:pStyle w:val="aff6"/>
        <w:spacing w:after="0" w:line="240" w:lineRule="auto"/>
        <w:ind w:left="0" w:firstLine="851"/>
        <w:jc w:val="both"/>
        <w:rPr>
          <w:sz w:val="28"/>
          <w:szCs w:val="28"/>
        </w:rPr>
      </w:pPr>
      <w:r w:rsidRPr="00EB221A">
        <w:rPr>
          <w:sz w:val="28"/>
          <w:szCs w:val="28"/>
        </w:rPr>
        <w:lastRenderedPageBreak/>
        <w:t xml:space="preserve"> </w:t>
      </w:r>
      <w:r w:rsidR="00D01A8D" w:rsidRPr="00EB221A">
        <w:rPr>
          <w:sz w:val="28"/>
          <w:szCs w:val="28"/>
        </w:rPr>
        <w:t xml:space="preserve">За 2021 год промышленностью города Выборга отгружено товаров собственного производства на 27,1% больше 2020 года (без учета инфляции) на общую сумму 62,7 млрд. рублей. </w:t>
      </w:r>
    </w:p>
    <w:p w14:paraId="3BBCC6D6" w14:textId="20A41A49" w:rsidR="007D6023" w:rsidRPr="00EB221A" w:rsidRDefault="007D6023" w:rsidP="00EC3DDA">
      <w:pPr>
        <w:pStyle w:val="1b"/>
        <w:spacing w:after="0" w:line="240" w:lineRule="auto"/>
        <w:ind w:left="0" w:firstLine="851"/>
        <w:jc w:val="both"/>
        <w:rPr>
          <w:sz w:val="28"/>
          <w:szCs w:val="28"/>
        </w:rPr>
      </w:pPr>
      <w:r w:rsidRPr="00EB221A">
        <w:rPr>
          <w:sz w:val="28"/>
          <w:szCs w:val="28"/>
        </w:rPr>
        <w:t xml:space="preserve"> </w:t>
      </w:r>
      <w:r w:rsidRPr="00EB221A">
        <w:rPr>
          <w:bCs/>
          <w:sz w:val="28"/>
          <w:szCs w:val="28"/>
        </w:rPr>
        <w:t>Наибольшее влияние на темпы роста промышленного производства в 2021 году оказал</w:t>
      </w:r>
      <w:r w:rsidR="006526AD" w:rsidRPr="00EB221A">
        <w:rPr>
          <w:bCs/>
          <w:sz w:val="28"/>
          <w:szCs w:val="28"/>
        </w:rPr>
        <w:t>и</w:t>
      </w:r>
      <w:r w:rsidRPr="00EB221A">
        <w:rPr>
          <w:bCs/>
          <w:sz w:val="28"/>
          <w:szCs w:val="28"/>
        </w:rPr>
        <w:t xml:space="preserve"> ПАО «Выборгский судостроительный завод»</w:t>
      </w:r>
      <w:r w:rsidR="006526AD" w:rsidRPr="00EB221A">
        <w:rPr>
          <w:bCs/>
          <w:sz w:val="28"/>
          <w:szCs w:val="28"/>
        </w:rPr>
        <w:t xml:space="preserve"> </w:t>
      </w:r>
      <w:proofErr w:type="gramStart"/>
      <w:r w:rsidR="006526AD" w:rsidRPr="00EB221A">
        <w:rPr>
          <w:bCs/>
          <w:sz w:val="28"/>
          <w:szCs w:val="28"/>
        </w:rPr>
        <w:t xml:space="preserve">и </w:t>
      </w:r>
      <w:r w:rsidRPr="00EB221A">
        <w:rPr>
          <w:sz w:val="28"/>
          <w:szCs w:val="28"/>
        </w:rPr>
        <w:t xml:space="preserve"> ПАО</w:t>
      </w:r>
      <w:proofErr w:type="gramEnd"/>
      <w:r w:rsidRPr="00EB221A">
        <w:rPr>
          <w:sz w:val="28"/>
          <w:szCs w:val="28"/>
        </w:rPr>
        <w:t xml:space="preserve"> «Ленэнерго»</w:t>
      </w:r>
      <w:r w:rsidR="006526AD" w:rsidRPr="00EB221A">
        <w:rPr>
          <w:sz w:val="28"/>
          <w:szCs w:val="28"/>
        </w:rPr>
        <w:t>.</w:t>
      </w:r>
      <w:r w:rsidRPr="00EB221A">
        <w:rPr>
          <w:sz w:val="28"/>
          <w:szCs w:val="28"/>
        </w:rPr>
        <w:t xml:space="preserve"> </w:t>
      </w:r>
    </w:p>
    <w:p w14:paraId="41DBF30C" w14:textId="398BA3CB" w:rsidR="00BF74A4" w:rsidRPr="00EB221A" w:rsidRDefault="00BF74A4" w:rsidP="00EC3DDA">
      <w:pPr>
        <w:pStyle w:val="1b"/>
        <w:spacing w:after="0" w:line="240" w:lineRule="auto"/>
        <w:ind w:left="0" w:firstLine="851"/>
        <w:jc w:val="both"/>
        <w:rPr>
          <w:sz w:val="28"/>
          <w:szCs w:val="28"/>
        </w:rPr>
      </w:pPr>
      <w:r w:rsidRPr="00EB221A">
        <w:rPr>
          <w:bCs/>
          <w:sz w:val="28"/>
          <w:szCs w:val="28"/>
        </w:rPr>
        <w:t>Такая структура промышленного производства с у</w:t>
      </w:r>
      <w:r w:rsidRPr="00EB221A">
        <w:rPr>
          <w:sz w:val="28"/>
          <w:szCs w:val="28"/>
        </w:rPr>
        <w:t xml:space="preserve">величением доли деятельности «Обеспечение электрической энергией, газом и паром» до 50% </w:t>
      </w:r>
      <w:r w:rsidRPr="00EB221A">
        <w:rPr>
          <w:bCs/>
          <w:sz w:val="28"/>
          <w:szCs w:val="28"/>
        </w:rPr>
        <w:t xml:space="preserve">не характерна для города Выборга </w:t>
      </w:r>
      <w:proofErr w:type="gramStart"/>
      <w:r w:rsidRPr="00EB221A">
        <w:rPr>
          <w:bCs/>
          <w:sz w:val="28"/>
          <w:szCs w:val="28"/>
        </w:rPr>
        <w:t xml:space="preserve">и </w:t>
      </w:r>
      <w:r w:rsidRPr="00EB221A">
        <w:rPr>
          <w:sz w:val="28"/>
          <w:szCs w:val="28"/>
        </w:rPr>
        <w:t xml:space="preserve"> является</w:t>
      </w:r>
      <w:proofErr w:type="gramEnd"/>
      <w:r w:rsidRPr="00EB221A">
        <w:rPr>
          <w:sz w:val="28"/>
          <w:szCs w:val="28"/>
        </w:rPr>
        <w:t xml:space="preserve"> следствием отнесения </w:t>
      </w:r>
      <w:proofErr w:type="spellStart"/>
      <w:r w:rsidRPr="00EB221A">
        <w:rPr>
          <w:sz w:val="28"/>
          <w:szCs w:val="28"/>
        </w:rPr>
        <w:t>Петростатом</w:t>
      </w:r>
      <w:proofErr w:type="spellEnd"/>
      <w:r w:rsidRPr="00EB221A">
        <w:rPr>
          <w:sz w:val="28"/>
          <w:szCs w:val="28"/>
        </w:rPr>
        <w:t xml:space="preserve"> свода по всем филиалам ПАО «Ленэнерго» в филиал «Выборгские электрические сети».</w:t>
      </w:r>
    </w:p>
    <w:p w14:paraId="3FCEC2E9" w14:textId="27F10324" w:rsidR="00D01A8D" w:rsidRPr="00EB221A" w:rsidRDefault="001253D7" w:rsidP="00EC3DDA">
      <w:pPr>
        <w:pStyle w:val="aff6"/>
        <w:spacing w:after="0" w:line="240" w:lineRule="auto"/>
        <w:ind w:left="0" w:firstLine="851"/>
        <w:jc w:val="both"/>
        <w:rPr>
          <w:sz w:val="28"/>
          <w:szCs w:val="28"/>
        </w:rPr>
      </w:pPr>
      <w:r w:rsidRPr="00EB221A">
        <w:rPr>
          <w:sz w:val="28"/>
          <w:szCs w:val="28"/>
        </w:rPr>
        <w:t>И все же основой промышленного производства города Выборга являются «обрабатывающие производства», в 2021 году объем отгрузки продукции этих отраслей превысил уровень 2020 года в 1,8 раза.</w:t>
      </w:r>
    </w:p>
    <w:p w14:paraId="641234CC" w14:textId="7C40C11C" w:rsidR="001253D7" w:rsidRPr="00EB221A" w:rsidRDefault="001253D7" w:rsidP="00EC3DDA">
      <w:pPr>
        <w:pStyle w:val="aff6"/>
        <w:spacing w:after="0" w:line="240" w:lineRule="auto"/>
        <w:ind w:left="0" w:firstLine="851"/>
        <w:jc w:val="both"/>
        <w:rPr>
          <w:sz w:val="28"/>
          <w:szCs w:val="28"/>
        </w:rPr>
      </w:pPr>
      <w:r w:rsidRPr="00EB221A">
        <w:rPr>
          <w:sz w:val="28"/>
          <w:szCs w:val="28"/>
        </w:rPr>
        <w:t>В 2022 году обрабатывающими отраслями предполагается отгрузить продукции собственного производства на сумму</w:t>
      </w:r>
      <w:r w:rsidR="00691DEB" w:rsidRPr="00EB221A">
        <w:rPr>
          <w:sz w:val="28"/>
          <w:szCs w:val="28"/>
        </w:rPr>
        <w:t xml:space="preserve"> 21,4 млрд. руб.  (на 7% больше 2020 года).</w:t>
      </w:r>
    </w:p>
    <w:p w14:paraId="5B3D4AF4" w14:textId="3B39CBCE" w:rsidR="00691DEB" w:rsidRPr="00EB221A" w:rsidRDefault="00691DEB" w:rsidP="00EC3DDA">
      <w:pPr>
        <w:pStyle w:val="aff6"/>
        <w:spacing w:after="0" w:line="240" w:lineRule="auto"/>
        <w:ind w:left="0" w:firstLine="851"/>
        <w:jc w:val="both"/>
        <w:rPr>
          <w:sz w:val="28"/>
          <w:szCs w:val="28"/>
        </w:rPr>
      </w:pPr>
      <w:r w:rsidRPr="00EB221A">
        <w:rPr>
          <w:sz w:val="28"/>
          <w:szCs w:val="28"/>
        </w:rPr>
        <w:t>Темп роста будет обеспечен стабильной работой системообразующ</w:t>
      </w:r>
      <w:r w:rsidR="00F37F9C" w:rsidRPr="00EB221A">
        <w:rPr>
          <w:sz w:val="28"/>
          <w:szCs w:val="28"/>
        </w:rPr>
        <w:t>их</w:t>
      </w:r>
      <w:r w:rsidRPr="00EB221A">
        <w:rPr>
          <w:sz w:val="28"/>
          <w:szCs w:val="28"/>
        </w:rPr>
        <w:t xml:space="preserve"> </w:t>
      </w:r>
      <w:proofErr w:type="gramStart"/>
      <w:r w:rsidRPr="00EB221A">
        <w:rPr>
          <w:sz w:val="28"/>
          <w:szCs w:val="28"/>
        </w:rPr>
        <w:t>предприяти</w:t>
      </w:r>
      <w:r w:rsidR="00F37F9C" w:rsidRPr="00EB221A">
        <w:rPr>
          <w:sz w:val="28"/>
          <w:szCs w:val="28"/>
        </w:rPr>
        <w:t>й</w:t>
      </w:r>
      <w:r w:rsidRPr="00EB221A">
        <w:rPr>
          <w:sz w:val="28"/>
          <w:szCs w:val="28"/>
        </w:rPr>
        <w:t xml:space="preserve">  города</w:t>
      </w:r>
      <w:proofErr w:type="gramEnd"/>
      <w:r w:rsidRPr="00EB221A">
        <w:rPr>
          <w:sz w:val="28"/>
          <w:szCs w:val="28"/>
        </w:rPr>
        <w:t xml:space="preserve"> Выборга ПАО «ВСЗ»</w:t>
      </w:r>
      <w:r w:rsidR="00F37F9C" w:rsidRPr="00EB221A">
        <w:rPr>
          <w:sz w:val="28"/>
          <w:szCs w:val="28"/>
        </w:rPr>
        <w:t>, АО «Приборостроитель» и др</w:t>
      </w:r>
      <w:r w:rsidR="00362763" w:rsidRPr="00EB221A">
        <w:rPr>
          <w:sz w:val="28"/>
          <w:szCs w:val="28"/>
        </w:rPr>
        <w:t>угих крупных и средних предприятий промышленности</w:t>
      </w:r>
      <w:r w:rsidR="00F37F9C" w:rsidRPr="00EB221A">
        <w:rPr>
          <w:sz w:val="28"/>
          <w:szCs w:val="28"/>
        </w:rPr>
        <w:t>.</w:t>
      </w:r>
    </w:p>
    <w:p w14:paraId="413D5C62" w14:textId="22EC1DE7" w:rsidR="000114FC" w:rsidRPr="00EB221A" w:rsidRDefault="00EC3DDA" w:rsidP="00EC3DDA">
      <w:pPr>
        <w:pStyle w:val="aff6"/>
        <w:shd w:val="clear" w:color="auto" w:fill="FFFFFF"/>
        <w:tabs>
          <w:tab w:val="left" w:pos="1134"/>
        </w:tabs>
        <w:spacing w:after="0" w:line="240" w:lineRule="auto"/>
        <w:ind w:left="0" w:firstLine="851"/>
        <w:jc w:val="both"/>
        <w:rPr>
          <w:sz w:val="28"/>
          <w:szCs w:val="28"/>
        </w:rPr>
      </w:pPr>
      <w:r w:rsidRPr="00EB221A">
        <w:rPr>
          <w:b/>
          <w:bCs/>
          <w:sz w:val="28"/>
          <w:szCs w:val="28"/>
        </w:rPr>
        <w:t xml:space="preserve">Сельское хозяйство. </w:t>
      </w:r>
      <w:r w:rsidR="000114FC" w:rsidRPr="00EB221A">
        <w:rPr>
          <w:sz w:val="28"/>
          <w:szCs w:val="28"/>
        </w:rPr>
        <w:t xml:space="preserve">На территории муниципального образования «Город Выборг» расположено сельскохозяйственное предприятие ООО «Карельский», которое специализируется на производстве овощей открытого и закрытого грунта. </w:t>
      </w:r>
      <w:r w:rsidR="00114B0B" w:rsidRPr="00EB221A">
        <w:rPr>
          <w:sz w:val="28"/>
          <w:szCs w:val="28"/>
        </w:rPr>
        <w:t xml:space="preserve">Доля </w:t>
      </w:r>
      <w:r w:rsidR="000114FC" w:rsidRPr="00EB221A">
        <w:rPr>
          <w:sz w:val="28"/>
          <w:szCs w:val="28"/>
        </w:rPr>
        <w:t xml:space="preserve">овощей защищенного грунта </w:t>
      </w:r>
      <w:r w:rsidR="00114B0B" w:rsidRPr="00EB221A">
        <w:rPr>
          <w:sz w:val="28"/>
          <w:szCs w:val="28"/>
        </w:rPr>
        <w:t>(</w:t>
      </w:r>
      <w:r w:rsidR="000114FC" w:rsidRPr="00EB221A">
        <w:rPr>
          <w:sz w:val="28"/>
          <w:szCs w:val="28"/>
        </w:rPr>
        <w:t>огурцы, салаты, зелень</w:t>
      </w:r>
      <w:r w:rsidR="00114B0B" w:rsidRPr="00EB221A">
        <w:rPr>
          <w:sz w:val="28"/>
          <w:szCs w:val="28"/>
        </w:rPr>
        <w:t xml:space="preserve">) в общем объеме производства составляет 99%. </w:t>
      </w:r>
      <w:r w:rsidR="000114FC" w:rsidRPr="00EB221A">
        <w:rPr>
          <w:sz w:val="28"/>
          <w:szCs w:val="28"/>
        </w:rPr>
        <w:t xml:space="preserve"> </w:t>
      </w:r>
      <w:r w:rsidR="00114B0B" w:rsidRPr="00EB221A">
        <w:rPr>
          <w:sz w:val="28"/>
          <w:szCs w:val="28"/>
        </w:rPr>
        <w:t xml:space="preserve">В открытом грунте </w:t>
      </w:r>
      <w:proofErr w:type="gramStart"/>
      <w:r w:rsidR="00114B0B" w:rsidRPr="00EB221A">
        <w:rPr>
          <w:sz w:val="28"/>
          <w:szCs w:val="28"/>
        </w:rPr>
        <w:t>выращивается  только</w:t>
      </w:r>
      <w:proofErr w:type="gramEnd"/>
      <w:r w:rsidR="00114B0B" w:rsidRPr="00EB221A">
        <w:rPr>
          <w:sz w:val="28"/>
          <w:szCs w:val="28"/>
        </w:rPr>
        <w:t xml:space="preserve"> столовая свекла.</w:t>
      </w:r>
      <w:r w:rsidRPr="00EB221A">
        <w:rPr>
          <w:sz w:val="28"/>
          <w:szCs w:val="28"/>
        </w:rPr>
        <w:t xml:space="preserve"> </w:t>
      </w:r>
      <w:r w:rsidR="000114FC" w:rsidRPr="00EB221A">
        <w:rPr>
          <w:sz w:val="28"/>
          <w:szCs w:val="28"/>
        </w:rPr>
        <w:t xml:space="preserve">Кроме того, предприятием выращиваются цветы (на срезку и горшечные культуры), а также рассада овощных культур. </w:t>
      </w:r>
    </w:p>
    <w:p w14:paraId="35EB9B80" w14:textId="7A7E8581" w:rsidR="00114B0B" w:rsidRPr="00EB221A" w:rsidRDefault="00114B0B" w:rsidP="00EC3DDA">
      <w:pPr>
        <w:pStyle w:val="aff6"/>
        <w:shd w:val="clear" w:color="auto" w:fill="FFFFFF"/>
        <w:tabs>
          <w:tab w:val="left" w:pos="1134"/>
        </w:tabs>
        <w:spacing w:after="0" w:line="240" w:lineRule="auto"/>
        <w:ind w:left="0" w:firstLine="851"/>
        <w:jc w:val="both"/>
        <w:rPr>
          <w:sz w:val="28"/>
          <w:szCs w:val="28"/>
        </w:rPr>
      </w:pPr>
      <w:r w:rsidRPr="00EB221A">
        <w:rPr>
          <w:sz w:val="28"/>
          <w:szCs w:val="28"/>
        </w:rPr>
        <w:t xml:space="preserve">В 2021 году объем производства продукции растениеводства снизился по сравнению с предыдущим годом - на 4,3%. За год хозяйством произведено 2468,8 тонн овощей, в том числе 2465,8 тонн овощей защищенного грунта. Урожайность овощей защищенного грунта 33,3 кг/м2 (95,7% к прошлому году). В открытом грунте </w:t>
      </w:r>
      <w:r w:rsidR="00362763" w:rsidRPr="00EB221A">
        <w:rPr>
          <w:sz w:val="28"/>
          <w:szCs w:val="28"/>
        </w:rPr>
        <w:t xml:space="preserve">было </w:t>
      </w:r>
      <w:r w:rsidRPr="00EB221A">
        <w:rPr>
          <w:sz w:val="28"/>
          <w:szCs w:val="28"/>
        </w:rPr>
        <w:t>посеяно 6 га столовой свеклы, валовой сбор составил 3 тонны.</w:t>
      </w:r>
    </w:p>
    <w:p w14:paraId="461C6CE6" w14:textId="421687C4" w:rsidR="000E4F4B" w:rsidRPr="00EB221A" w:rsidRDefault="000E4F4B" w:rsidP="00EC3DDA">
      <w:pPr>
        <w:pStyle w:val="aff6"/>
        <w:shd w:val="clear" w:color="auto" w:fill="FFFFFF"/>
        <w:tabs>
          <w:tab w:val="left" w:pos="1134"/>
        </w:tabs>
        <w:spacing w:after="0" w:line="240" w:lineRule="auto"/>
        <w:ind w:left="0" w:firstLine="851"/>
        <w:jc w:val="both"/>
        <w:rPr>
          <w:sz w:val="28"/>
          <w:szCs w:val="28"/>
        </w:rPr>
      </w:pPr>
      <w:r w:rsidRPr="00EB221A">
        <w:rPr>
          <w:sz w:val="28"/>
          <w:szCs w:val="28"/>
        </w:rPr>
        <w:t xml:space="preserve">По </w:t>
      </w:r>
      <w:proofErr w:type="spellStart"/>
      <w:r w:rsidRPr="00EB221A">
        <w:rPr>
          <w:sz w:val="28"/>
          <w:szCs w:val="28"/>
        </w:rPr>
        <w:t>оценкев</w:t>
      </w:r>
      <w:proofErr w:type="spellEnd"/>
      <w:r w:rsidRPr="00EB221A">
        <w:rPr>
          <w:sz w:val="28"/>
          <w:szCs w:val="28"/>
        </w:rPr>
        <w:t xml:space="preserve"> в 2022 году объем производства продукции сельского хозяйства в действующих ценах, составит порядка 173,1 </w:t>
      </w:r>
      <w:proofErr w:type="spellStart"/>
      <w:r w:rsidRPr="00EB221A">
        <w:rPr>
          <w:sz w:val="28"/>
          <w:szCs w:val="28"/>
        </w:rPr>
        <w:t>млн.руб</w:t>
      </w:r>
      <w:proofErr w:type="spellEnd"/>
      <w:r w:rsidRPr="00EB221A">
        <w:rPr>
          <w:sz w:val="28"/>
          <w:szCs w:val="28"/>
        </w:rPr>
        <w:t xml:space="preserve">., 101% к уровню 2021 года. </w:t>
      </w:r>
      <w:bookmarkStart w:id="3" w:name="_Toc521483831"/>
    </w:p>
    <w:p w14:paraId="00815B87" w14:textId="154B2AA7" w:rsidR="00D04849" w:rsidRPr="00EB221A" w:rsidRDefault="00EC3DDA" w:rsidP="00EC3DDA">
      <w:pPr>
        <w:pStyle w:val="aff6"/>
        <w:shd w:val="clear" w:color="auto" w:fill="FFFFFF"/>
        <w:tabs>
          <w:tab w:val="left" w:pos="1134"/>
        </w:tabs>
        <w:spacing w:after="0" w:line="240" w:lineRule="auto"/>
        <w:ind w:left="0" w:firstLine="851"/>
        <w:rPr>
          <w:sz w:val="28"/>
          <w:szCs w:val="28"/>
        </w:rPr>
      </w:pPr>
      <w:r w:rsidRPr="00EB221A">
        <w:rPr>
          <w:b/>
          <w:bCs/>
          <w:sz w:val="28"/>
          <w:szCs w:val="28"/>
        </w:rPr>
        <w:t xml:space="preserve">Строительство. </w:t>
      </w:r>
      <w:r w:rsidR="00D04849" w:rsidRPr="00EB221A">
        <w:rPr>
          <w:sz w:val="28"/>
          <w:szCs w:val="28"/>
        </w:rPr>
        <w:t xml:space="preserve"> За январь – декабрь 2021 года на территории МО ««Город Выборг» было введено 8,6 тыс. кв. метров жилья. </w:t>
      </w:r>
    </w:p>
    <w:p w14:paraId="46EAA2B0" w14:textId="16D98BEB" w:rsidR="00345C3E" w:rsidRPr="00EB221A" w:rsidRDefault="00345C3E" w:rsidP="00EC3DDA">
      <w:pPr>
        <w:spacing w:after="0" w:line="240" w:lineRule="auto"/>
        <w:ind w:firstLine="851"/>
        <w:jc w:val="both"/>
        <w:rPr>
          <w:sz w:val="28"/>
          <w:szCs w:val="28"/>
        </w:rPr>
      </w:pPr>
      <w:r w:rsidRPr="00EB221A">
        <w:rPr>
          <w:sz w:val="28"/>
          <w:szCs w:val="28"/>
        </w:rPr>
        <w:t xml:space="preserve">В </w:t>
      </w:r>
      <w:r w:rsidRPr="00EB221A">
        <w:rPr>
          <w:sz w:val="28"/>
          <w:szCs w:val="28"/>
          <w:lang w:val="en-US"/>
        </w:rPr>
        <w:t>IV</w:t>
      </w:r>
      <w:r w:rsidRPr="00EB221A">
        <w:rPr>
          <w:sz w:val="28"/>
          <w:szCs w:val="28"/>
        </w:rPr>
        <w:t xml:space="preserve"> квартале 2021 года за счет привлечения денежных средств граждан (долевое строительство), собственных и заемных средств застройщиков, с привлечением средств Фонда ЖКХ и областного бюджета началось строительство: </w:t>
      </w:r>
    </w:p>
    <w:p w14:paraId="327008B0" w14:textId="1391C233" w:rsidR="00345C3E" w:rsidRPr="00EB221A" w:rsidRDefault="00345C3E" w:rsidP="00EC3DDA">
      <w:pPr>
        <w:spacing w:after="0" w:line="240" w:lineRule="auto"/>
        <w:ind w:right="-5" w:firstLine="851"/>
        <w:jc w:val="both"/>
        <w:rPr>
          <w:sz w:val="28"/>
          <w:szCs w:val="28"/>
        </w:rPr>
      </w:pPr>
      <w:r w:rsidRPr="00EB221A">
        <w:rPr>
          <w:sz w:val="28"/>
          <w:szCs w:val="28"/>
        </w:rPr>
        <w:t>- многоквартирного жилого дома по адресу: г. Выборг, ул. Некрасова, д. 17. Застройщик – ООО «Специализированный застройщик «Маркет»</w:t>
      </w:r>
      <w:r w:rsidR="00125AC7" w:rsidRPr="00EB221A">
        <w:rPr>
          <w:sz w:val="28"/>
          <w:szCs w:val="28"/>
        </w:rPr>
        <w:t>, общей площадью 16838 кв. м</w:t>
      </w:r>
      <w:r w:rsidRPr="00EB221A">
        <w:rPr>
          <w:sz w:val="28"/>
          <w:szCs w:val="28"/>
        </w:rPr>
        <w:t>;</w:t>
      </w:r>
    </w:p>
    <w:p w14:paraId="0F0A1E1C" w14:textId="4FBCAC3F" w:rsidR="00345C3E" w:rsidRPr="00EB221A" w:rsidRDefault="00345C3E" w:rsidP="00EC3DDA">
      <w:pPr>
        <w:spacing w:after="0" w:line="240" w:lineRule="auto"/>
        <w:ind w:right="-5" w:firstLine="851"/>
        <w:jc w:val="both"/>
        <w:rPr>
          <w:sz w:val="28"/>
          <w:szCs w:val="28"/>
        </w:rPr>
      </w:pPr>
      <w:r w:rsidRPr="00EB221A">
        <w:rPr>
          <w:sz w:val="28"/>
          <w:szCs w:val="28"/>
        </w:rPr>
        <w:lastRenderedPageBreak/>
        <w:t>- многоэтажного жилого комплекса по адресу: г. Выборг, ул. Малая Каменная, уч. 10. Застройщик – ООО «СЗ Сервис-Плюс»</w:t>
      </w:r>
      <w:r w:rsidR="00125AC7" w:rsidRPr="00EB221A">
        <w:rPr>
          <w:sz w:val="28"/>
          <w:szCs w:val="28"/>
        </w:rPr>
        <w:t>, общей площадью 17668 кв. м</w:t>
      </w:r>
      <w:r w:rsidRPr="00EB221A">
        <w:rPr>
          <w:sz w:val="28"/>
          <w:szCs w:val="28"/>
        </w:rPr>
        <w:t>.</w:t>
      </w:r>
    </w:p>
    <w:p w14:paraId="66CE76D1" w14:textId="08F81193" w:rsidR="00125AC7" w:rsidRPr="00EB221A" w:rsidRDefault="00125AC7" w:rsidP="00EC3DDA">
      <w:pPr>
        <w:spacing w:after="0" w:line="240" w:lineRule="auto"/>
        <w:ind w:firstLine="851"/>
        <w:jc w:val="both"/>
        <w:rPr>
          <w:sz w:val="28"/>
          <w:szCs w:val="28"/>
        </w:rPr>
      </w:pPr>
      <w:r w:rsidRPr="00EB221A">
        <w:rPr>
          <w:sz w:val="28"/>
          <w:szCs w:val="28"/>
        </w:rPr>
        <w:t xml:space="preserve"> Средняя обеспеченность одного жителя общей площадью жилья составила 27,8 </w:t>
      </w:r>
      <w:proofErr w:type="spellStart"/>
      <w:proofErr w:type="gramStart"/>
      <w:r w:rsidRPr="00EB221A">
        <w:rPr>
          <w:sz w:val="28"/>
          <w:szCs w:val="28"/>
        </w:rPr>
        <w:t>кв.м</w:t>
      </w:r>
      <w:proofErr w:type="spellEnd"/>
      <w:proofErr w:type="gramEnd"/>
      <w:r w:rsidRPr="00EB221A">
        <w:rPr>
          <w:sz w:val="28"/>
          <w:szCs w:val="28"/>
        </w:rPr>
        <w:t xml:space="preserve"> на человека (102 % к соответствующему периоду прошлого года). </w:t>
      </w:r>
    </w:p>
    <w:p w14:paraId="72FCEFEC" w14:textId="23FB9F2A" w:rsidR="00D04849" w:rsidRPr="00EB221A" w:rsidRDefault="00D04849" w:rsidP="00EC3DDA">
      <w:pPr>
        <w:spacing w:after="0" w:line="240" w:lineRule="auto"/>
        <w:ind w:firstLine="851"/>
        <w:jc w:val="both"/>
        <w:rPr>
          <w:sz w:val="28"/>
          <w:szCs w:val="28"/>
        </w:rPr>
      </w:pPr>
      <w:r w:rsidRPr="00EB221A">
        <w:rPr>
          <w:sz w:val="28"/>
          <w:szCs w:val="28"/>
        </w:rPr>
        <w:t xml:space="preserve">Начиная с 2022 года </w:t>
      </w:r>
      <w:proofErr w:type="spellStart"/>
      <w:r w:rsidRPr="00EB221A">
        <w:rPr>
          <w:sz w:val="28"/>
          <w:szCs w:val="28"/>
        </w:rPr>
        <w:t>Петростат</w:t>
      </w:r>
      <w:proofErr w:type="spellEnd"/>
      <w:r w:rsidRPr="00EB221A">
        <w:rPr>
          <w:sz w:val="28"/>
          <w:szCs w:val="28"/>
        </w:rPr>
        <w:t xml:space="preserve"> не предоставляет информацию о вводе </w:t>
      </w:r>
      <w:proofErr w:type="gramStart"/>
      <w:r w:rsidRPr="00EB221A">
        <w:rPr>
          <w:sz w:val="28"/>
          <w:szCs w:val="28"/>
        </w:rPr>
        <w:t>жилья  и</w:t>
      </w:r>
      <w:proofErr w:type="gramEnd"/>
      <w:r w:rsidRPr="00EB221A">
        <w:rPr>
          <w:sz w:val="28"/>
          <w:szCs w:val="28"/>
        </w:rPr>
        <w:t xml:space="preserve"> объеме работ по виду деятельности «Строительство», в связи с отсутствием отчетных данных </w:t>
      </w:r>
      <w:r w:rsidR="00807DF9" w:rsidRPr="00EB221A">
        <w:rPr>
          <w:sz w:val="28"/>
          <w:szCs w:val="28"/>
        </w:rPr>
        <w:t xml:space="preserve"> </w:t>
      </w:r>
      <w:r w:rsidRPr="00EB221A">
        <w:rPr>
          <w:sz w:val="28"/>
          <w:szCs w:val="28"/>
        </w:rPr>
        <w:t>разработка прогноза на среднесрочный период</w:t>
      </w:r>
      <w:r w:rsidR="008F3551" w:rsidRPr="00EB221A">
        <w:rPr>
          <w:sz w:val="28"/>
          <w:szCs w:val="28"/>
        </w:rPr>
        <w:t xml:space="preserve"> по этим показателям </w:t>
      </w:r>
      <w:r w:rsidRPr="00EB221A">
        <w:rPr>
          <w:sz w:val="28"/>
          <w:szCs w:val="28"/>
        </w:rPr>
        <w:t xml:space="preserve"> является невозможной.</w:t>
      </w:r>
    </w:p>
    <w:p w14:paraId="56F7CB9E" w14:textId="613CB541" w:rsidR="00313C61" w:rsidRPr="00EB221A" w:rsidRDefault="00EC3DDA" w:rsidP="00EC3DDA">
      <w:pPr>
        <w:pStyle w:val="aff6"/>
        <w:shd w:val="clear" w:color="auto" w:fill="FFFFFF"/>
        <w:tabs>
          <w:tab w:val="left" w:pos="1134"/>
        </w:tabs>
        <w:spacing w:after="0" w:line="240" w:lineRule="auto"/>
        <w:ind w:left="0" w:firstLine="851"/>
        <w:jc w:val="both"/>
        <w:rPr>
          <w:sz w:val="28"/>
          <w:szCs w:val="28"/>
        </w:rPr>
      </w:pPr>
      <w:r w:rsidRPr="00EB221A">
        <w:rPr>
          <w:b/>
          <w:bCs/>
          <w:sz w:val="28"/>
          <w:szCs w:val="28"/>
        </w:rPr>
        <w:t xml:space="preserve">Транспорт. </w:t>
      </w:r>
      <w:r w:rsidR="00313C61" w:rsidRPr="00EB221A">
        <w:rPr>
          <w:sz w:val="28"/>
          <w:szCs w:val="28"/>
        </w:rPr>
        <w:t xml:space="preserve">По состоянию на конец 2021 года в реестре муниципальной собственности МО «Город Выборг» находилось 156,3 км автомобильных дорог, в том числе 5 мостов. </w:t>
      </w:r>
    </w:p>
    <w:p w14:paraId="7B4B59CB" w14:textId="29A2DC5D" w:rsidR="00313C61" w:rsidRPr="00EB221A" w:rsidRDefault="00313C61" w:rsidP="00EC3DDA">
      <w:pPr>
        <w:spacing w:after="0" w:line="240" w:lineRule="auto"/>
        <w:ind w:firstLine="851"/>
        <w:jc w:val="both"/>
        <w:rPr>
          <w:sz w:val="28"/>
          <w:szCs w:val="28"/>
        </w:rPr>
      </w:pPr>
      <w:r w:rsidRPr="00EB221A">
        <w:rPr>
          <w:sz w:val="28"/>
          <w:szCs w:val="28"/>
        </w:rPr>
        <w:t xml:space="preserve"> В 2020 году была создана комиссия по инвентаризации </w:t>
      </w:r>
      <w:proofErr w:type="gramStart"/>
      <w:r w:rsidRPr="00EB221A">
        <w:rPr>
          <w:sz w:val="28"/>
          <w:szCs w:val="28"/>
        </w:rPr>
        <w:t>автомобильных дорог общего пользования местного значения</w:t>
      </w:r>
      <w:proofErr w:type="gramEnd"/>
      <w:r w:rsidRPr="00EB221A">
        <w:rPr>
          <w:sz w:val="28"/>
          <w:szCs w:val="28"/>
        </w:rPr>
        <w:t xml:space="preserve"> расположенных на территории МО «Город Выборг». В ходе инвентаризации автомобильных дорог было выявлено, что не все автомобильные дороги имеют твердое покрытие</w:t>
      </w:r>
      <w:r w:rsidR="00362763" w:rsidRPr="00EB221A">
        <w:rPr>
          <w:sz w:val="28"/>
          <w:szCs w:val="28"/>
        </w:rPr>
        <w:t>, а</w:t>
      </w:r>
      <w:r w:rsidRPr="00EB221A">
        <w:rPr>
          <w:sz w:val="28"/>
          <w:szCs w:val="28"/>
        </w:rPr>
        <w:t xml:space="preserve"> именно 9,4 км автомобильных дорог не отвечают нормативным требованиям. </w:t>
      </w:r>
    </w:p>
    <w:p w14:paraId="408929AE" w14:textId="1983B661" w:rsidR="00313C61" w:rsidRPr="00EB221A" w:rsidRDefault="00313C61" w:rsidP="00EC3DDA">
      <w:pPr>
        <w:spacing w:after="0" w:line="240" w:lineRule="auto"/>
        <w:ind w:firstLine="851"/>
        <w:jc w:val="both"/>
        <w:rPr>
          <w:sz w:val="28"/>
          <w:szCs w:val="28"/>
        </w:rPr>
      </w:pPr>
      <w:r w:rsidRPr="00EB221A">
        <w:rPr>
          <w:sz w:val="28"/>
          <w:szCs w:val="28"/>
        </w:rPr>
        <w:t>В рамках проведенной инвентаризации в 2022 году было выявлено 2,479 км дорог, которые ранее не были учтены в муниципальной казне. В связи с этим, на основании инвентаризации, общая протяженность автомобильных дорог общего пользования местного значения МО «Город Выборг» в 2022 году уже составляет 158,779 км.</w:t>
      </w:r>
    </w:p>
    <w:p w14:paraId="42F57198" w14:textId="1AD2245B" w:rsidR="00125AC7" w:rsidRPr="00EB221A" w:rsidRDefault="00EC3DDA" w:rsidP="00180CB7">
      <w:pPr>
        <w:pStyle w:val="aff6"/>
        <w:shd w:val="clear" w:color="auto" w:fill="FFFFFF"/>
        <w:tabs>
          <w:tab w:val="left" w:pos="1134"/>
        </w:tabs>
        <w:spacing w:after="0" w:line="240" w:lineRule="auto"/>
        <w:ind w:left="0" w:firstLine="851"/>
        <w:jc w:val="both"/>
        <w:rPr>
          <w:sz w:val="28"/>
          <w:szCs w:val="28"/>
        </w:rPr>
      </w:pPr>
      <w:r w:rsidRPr="00EB221A">
        <w:rPr>
          <w:b/>
          <w:bCs/>
          <w:sz w:val="28"/>
          <w:szCs w:val="28"/>
        </w:rPr>
        <w:t xml:space="preserve">Потребительский рынок. </w:t>
      </w:r>
      <w:r w:rsidR="006A63E7" w:rsidRPr="00EB221A">
        <w:rPr>
          <w:sz w:val="28"/>
          <w:szCs w:val="28"/>
        </w:rPr>
        <w:t xml:space="preserve">Потребительский </w:t>
      </w:r>
      <w:proofErr w:type="gramStart"/>
      <w:r w:rsidR="006A63E7" w:rsidRPr="00EB221A">
        <w:rPr>
          <w:sz w:val="28"/>
          <w:szCs w:val="28"/>
        </w:rPr>
        <w:t>рынок  Выборга</w:t>
      </w:r>
      <w:proofErr w:type="gramEnd"/>
      <w:r w:rsidR="006A63E7" w:rsidRPr="00EB221A">
        <w:rPr>
          <w:sz w:val="28"/>
          <w:szCs w:val="28"/>
        </w:rPr>
        <w:t xml:space="preserve"> – это современная система </w:t>
      </w:r>
      <w:proofErr w:type="spellStart"/>
      <w:r w:rsidR="006A63E7" w:rsidRPr="00EB221A">
        <w:rPr>
          <w:sz w:val="28"/>
          <w:szCs w:val="28"/>
        </w:rPr>
        <w:t>разноформатных</w:t>
      </w:r>
      <w:proofErr w:type="spellEnd"/>
      <w:r w:rsidR="006A63E7" w:rsidRPr="00EB221A">
        <w:rPr>
          <w:sz w:val="28"/>
          <w:szCs w:val="28"/>
        </w:rPr>
        <w:t xml:space="preserve"> объектов торговли, общественного питания и платных услуг населению. На территории Выборга осуществляют деятельность 1991 объект потребительского рынка</w:t>
      </w:r>
      <w:r w:rsidR="008922F8" w:rsidRPr="00EB221A">
        <w:rPr>
          <w:sz w:val="28"/>
          <w:szCs w:val="28"/>
        </w:rPr>
        <w:t xml:space="preserve">, в том </w:t>
      </w:r>
      <w:proofErr w:type="gramStart"/>
      <w:r w:rsidR="008922F8" w:rsidRPr="00EB221A">
        <w:rPr>
          <w:sz w:val="28"/>
          <w:szCs w:val="28"/>
        </w:rPr>
        <w:t>числе  680</w:t>
      </w:r>
      <w:proofErr w:type="gramEnd"/>
      <w:r w:rsidR="008922F8" w:rsidRPr="00EB221A">
        <w:rPr>
          <w:sz w:val="28"/>
          <w:szCs w:val="28"/>
        </w:rPr>
        <w:t xml:space="preserve"> магазинов и 291 пункт общественного питания, включая 19 ресторанов и 141 кафе.</w:t>
      </w:r>
    </w:p>
    <w:p w14:paraId="66874126" w14:textId="0D59CC7D" w:rsidR="001328C1" w:rsidRPr="00EB221A" w:rsidRDefault="001328C1" w:rsidP="00180CB7">
      <w:pPr>
        <w:pStyle w:val="aff6"/>
        <w:shd w:val="clear" w:color="auto" w:fill="FFFFFF"/>
        <w:tabs>
          <w:tab w:val="left" w:pos="1134"/>
        </w:tabs>
        <w:spacing w:after="0" w:line="240" w:lineRule="auto"/>
        <w:ind w:left="0" w:firstLine="851"/>
        <w:jc w:val="both"/>
        <w:rPr>
          <w:sz w:val="28"/>
          <w:szCs w:val="28"/>
        </w:rPr>
      </w:pPr>
      <w:r w:rsidRPr="00EB221A">
        <w:rPr>
          <w:sz w:val="28"/>
          <w:szCs w:val="28"/>
        </w:rPr>
        <w:t>В 2021 году оборот розничной торговли составил</w:t>
      </w:r>
      <w:r w:rsidR="00BC13C8" w:rsidRPr="00EB221A">
        <w:rPr>
          <w:sz w:val="28"/>
          <w:szCs w:val="28"/>
        </w:rPr>
        <w:t xml:space="preserve"> 26,2 млрд. руб., что выше уровня 2020 года на 8,6%. В 2021 году в городе продолжился рост числа и расширение деятельности предприятий, применяющих современную сетевую технологию. Открыто дополнительно 13 магазинов.</w:t>
      </w:r>
    </w:p>
    <w:p w14:paraId="490681E5" w14:textId="353CC5C7" w:rsidR="00BC13C8" w:rsidRPr="00EB221A" w:rsidRDefault="00BC13C8" w:rsidP="00180CB7">
      <w:pPr>
        <w:pStyle w:val="aff6"/>
        <w:shd w:val="clear" w:color="auto" w:fill="FFFFFF"/>
        <w:tabs>
          <w:tab w:val="left" w:pos="1134"/>
        </w:tabs>
        <w:spacing w:after="0" w:line="240" w:lineRule="auto"/>
        <w:ind w:left="0" w:firstLine="851"/>
        <w:jc w:val="both"/>
        <w:rPr>
          <w:sz w:val="28"/>
          <w:szCs w:val="28"/>
        </w:rPr>
      </w:pPr>
      <w:r w:rsidRPr="00EB221A">
        <w:rPr>
          <w:sz w:val="28"/>
          <w:szCs w:val="28"/>
        </w:rPr>
        <w:t xml:space="preserve">По итогам 2022 года ожидается рост объемов продаж на 11,6% по сравнению с 2021 годом </w:t>
      </w:r>
      <w:r w:rsidR="00043CF8" w:rsidRPr="00EB221A">
        <w:rPr>
          <w:sz w:val="28"/>
          <w:szCs w:val="28"/>
        </w:rPr>
        <w:t>н</w:t>
      </w:r>
      <w:r w:rsidRPr="00EB221A">
        <w:rPr>
          <w:sz w:val="28"/>
          <w:szCs w:val="28"/>
        </w:rPr>
        <w:t>а фоне</w:t>
      </w:r>
      <w:r w:rsidR="00043CF8" w:rsidRPr="00EB221A">
        <w:rPr>
          <w:sz w:val="28"/>
          <w:szCs w:val="28"/>
        </w:rPr>
        <w:t xml:space="preserve"> возрастающего внутреннего турпотока, который является драйвером потребительской активности.</w:t>
      </w:r>
    </w:p>
    <w:p w14:paraId="12C30BDD" w14:textId="4F36CE0D" w:rsidR="00A433C4" w:rsidRPr="00EB221A" w:rsidRDefault="00335BEE" w:rsidP="00180CB7">
      <w:pPr>
        <w:spacing w:after="0" w:line="240" w:lineRule="auto"/>
        <w:ind w:firstLine="851"/>
        <w:jc w:val="both"/>
        <w:rPr>
          <w:bCs/>
          <w:sz w:val="28"/>
          <w:szCs w:val="28"/>
        </w:rPr>
      </w:pPr>
      <w:r w:rsidRPr="00EB221A">
        <w:rPr>
          <w:sz w:val="28"/>
          <w:szCs w:val="28"/>
        </w:rPr>
        <w:t xml:space="preserve">По предварительным данным, </w:t>
      </w:r>
      <w:r w:rsidR="00672755" w:rsidRPr="00EB221A">
        <w:rPr>
          <w:sz w:val="28"/>
          <w:szCs w:val="28"/>
        </w:rPr>
        <w:t xml:space="preserve">оборот общественного питания </w:t>
      </w:r>
      <w:r w:rsidR="00315730" w:rsidRPr="00EB221A">
        <w:rPr>
          <w:sz w:val="28"/>
          <w:szCs w:val="28"/>
        </w:rPr>
        <w:t xml:space="preserve">в 2021 году </w:t>
      </w:r>
      <w:proofErr w:type="gramStart"/>
      <w:r w:rsidR="00672755" w:rsidRPr="00EB221A">
        <w:rPr>
          <w:sz w:val="28"/>
          <w:szCs w:val="28"/>
        </w:rPr>
        <w:t xml:space="preserve">составил </w:t>
      </w:r>
      <w:r w:rsidR="00FB6E73" w:rsidRPr="00EB221A">
        <w:rPr>
          <w:sz w:val="28"/>
          <w:szCs w:val="28"/>
        </w:rPr>
        <w:t xml:space="preserve"> 643</w:t>
      </w:r>
      <w:proofErr w:type="gramEnd"/>
      <w:r w:rsidR="00FB6E73" w:rsidRPr="00EB221A">
        <w:rPr>
          <w:sz w:val="28"/>
          <w:szCs w:val="28"/>
        </w:rPr>
        <w:t>,9 млн. руб.</w:t>
      </w:r>
      <w:r w:rsidR="00A959D4" w:rsidRPr="00EB221A">
        <w:rPr>
          <w:sz w:val="28"/>
          <w:szCs w:val="28"/>
        </w:rPr>
        <w:t xml:space="preserve"> </w:t>
      </w:r>
      <w:r w:rsidR="00FB6E73" w:rsidRPr="00EB221A">
        <w:rPr>
          <w:sz w:val="28"/>
          <w:szCs w:val="28"/>
        </w:rPr>
        <w:t>или 112% к 2020 году.</w:t>
      </w:r>
      <w:r w:rsidR="00672755" w:rsidRPr="00EB221A">
        <w:rPr>
          <w:sz w:val="28"/>
          <w:szCs w:val="28"/>
        </w:rPr>
        <w:t xml:space="preserve"> За год в </w:t>
      </w:r>
      <w:proofErr w:type="gramStart"/>
      <w:r w:rsidR="00672755" w:rsidRPr="00EB221A">
        <w:rPr>
          <w:sz w:val="28"/>
          <w:szCs w:val="28"/>
        </w:rPr>
        <w:t>городе  открылось</w:t>
      </w:r>
      <w:proofErr w:type="gramEnd"/>
      <w:r w:rsidR="00672755" w:rsidRPr="00EB221A">
        <w:rPr>
          <w:sz w:val="28"/>
          <w:szCs w:val="28"/>
        </w:rPr>
        <w:t xml:space="preserve"> 2 ресторана («Жасмин», «Рикотта»), 3 кафе, 1 буфет.</w:t>
      </w:r>
      <w:r w:rsidR="00A433C4" w:rsidRPr="00EB221A">
        <w:rPr>
          <w:b/>
          <w:sz w:val="28"/>
          <w:szCs w:val="28"/>
        </w:rPr>
        <w:t xml:space="preserve"> </w:t>
      </w:r>
      <w:r w:rsidR="00A433C4" w:rsidRPr="00EB221A">
        <w:rPr>
          <w:bCs/>
          <w:sz w:val="28"/>
          <w:szCs w:val="28"/>
        </w:rPr>
        <w:t xml:space="preserve">Обеспеченность населения </w:t>
      </w:r>
      <w:proofErr w:type="gramStart"/>
      <w:r w:rsidR="00A433C4" w:rsidRPr="00EB221A">
        <w:rPr>
          <w:bCs/>
          <w:sz w:val="28"/>
          <w:szCs w:val="28"/>
        </w:rPr>
        <w:t>города  услугами</w:t>
      </w:r>
      <w:proofErr w:type="gramEnd"/>
      <w:r w:rsidR="00A433C4" w:rsidRPr="00EB221A">
        <w:rPr>
          <w:bCs/>
          <w:sz w:val="28"/>
          <w:szCs w:val="28"/>
        </w:rPr>
        <w:t xml:space="preserve"> общественного питания по состоянию на конец 2021 года составила 104 места на 1 тыс. жителей ( в 2020 году -100,1).</w:t>
      </w:r>
    </w:p>
    <w:p w14:paraId="652D0808" w14:textId="63702B90" w:rsidR="00315730" w:rsidRPr="00EB221A" w:rsidRDefault="00315730" w:rsidP="00180CB7">
      <w:pPr>
        <w:pStyle w:val="aff6"/>
        <w:shd w:val="clear" w:color="auto" w:fill="FFFFFF"/>
        <w:tabs>
          <w:tab w:val="left" w:pos="1134"/>
        </w:tabs>
        <w:spacing w:after="0" w:line="240" w:lineRule="auto"/>
        <w:ind w:left="0" w:firstLine="851"/>
        <w:jc w:val="both"/>
        <w:rPr>
          <w:sz w:val="28"/>
          <w:szCs w:val="28"/>
        </w:rPr>
      </w:pPr>
      <w:r w:rsidRPr="00EB221A">
        <w:rPr>
          <w:sz w:val="28"/>
          <w:szCs w:val="28"/>
        </w:rPr>
        <w:t>Об</w:t>
      </w:r>
      <w:r w:rsidR="00672755" w:rsidRPr="00EB221A">
        <w:rPr>
          <w:sz w:val="28"/>
          <w:szCs w:val="28"/>
        </w:rPr>
        <w:t xml:space="preserve">орот общественного питания </w:t>
      </w:r>
      <w:r w:rsidRPr="00EB221A">
        <w:rPr>
          <w:sz w:val="28"/>
          <w:szCs w:val="28"/>
        </w:rPr>
        <w:t xml:space="preserve">во многом будет зависеть </w:t>
      </w:r>
      <w:r w:rsidR="00672755" w:rsidRPr="00EB221A">
        <w:rPr>
          <w:sz w:val="28"/>
          <w:szCs w:val="28"/>
        </w:rPr>
        <w:t xml:space="preserve">от </w:t>
      </w:r>
      <w:r w:rsidRPr="00EB221A">
        <w:rPr>
          <w:sz w:val="28"/>
          <w:szCs w:val="28"/>
        </w:rPr>
        <w:t xml:space="preserve">потребительского спроса после стабилизации экономической </w:t>
      </w:r>
      <w:proofErr w:type="spellStart"/>
      <w:r w:rsidRPr="00EB221A">
        <w:rPr>
          <w:sz w:val="28"/>
          <w:szCs w:val="28"/>
        </w:rPr>
        <w:t>ситуациии</w:t>
      </w:r>
      <w:proofErr w:type="spellEnd"/>
      <w:r w:rsidR="00A433C4" w:rsidRPr="00EB221A">
        <w:rPr>
          <w:sz w:val="28"/>
          <w:szCs w:val="28"/>
        </w:rPr>
        <w:t>, о</w:t>
      </w:r>
      <w:r w:rsidRPr="00EB221A">
        <w:rPr>
          <w:sz w:val="28"/>
          <w:szCs w:val="28"/>
        </w:rPr>
        <w:t xml:space="preserve">т наличия </w:t>
      </w:r>
      <w:r w:rsidRPr="00EB221A">
        <w:rPr>
          <w:sz w:val="28"/>
          <w:szCs w:val="28"/>
        </w:rPr>
        <w:lastRenderedPageBreak/>
        <w:t>средств у населения. В 2022 году об</w:t>
      </w:r>
      <w:r w:rsidR="00672755" w:rsidRPr="00EB221A">
        <w:rPr>
          <w:sz w:val="28"/>
          <w:szCs w:val="28"/>
        </w:rPr>
        <w:t>орот</w:t>
      </w:r>
      <w:r w:rsidRPr="00EB221A">
        <w:rPr>
          <w:sz w:val="28"/>
          <w:szCs w:val="28"/>
        </w:rPr>
        <w:t xml:space="preserve"> </w:t>
      </w:r>
      <w:r w:rsidR="00672755" w:rsidRPr="00EB221A">
        <w:rPr>
          <w:sz w:val="28"/>
          <w:szCs w:val="28"/>
        </w:rPr>
        <w:t xml:space="preserve">общепита </w:t>
      </w:r>
      <w:r w:rsidRPr="00EB221A">
        <w:rPr>
          <w:sz w:val="28"/>
          <w:szCs w:val="28"/>
        </w:rPr>
        <w:t>оценивается в 669,7 млн. руб.</w:t>
      </w:r>
      <w:proofErr w:type="gramStart"/>
      <w:r w:rsidRPr="00EB221A">
        <w:rPr>
          <w:sz w:val="28"/>
          <w:szCs w:val="28"/>
        </w:rPr>
        <w:t>.</w:t>
      </w:r>
      <w:proofErr w:type="gramEnd"/>
      <w:r w:rsidRPr="00EB221A">
        <w:rPr>
          <w:sz w:val="28"/>
          <w:szCs w:val="28"/>
        </w:rPr>
        <w:t xml:space="preserve"> или 104% к уровню предыдущего года</w:t>
      </w:r>
      <w:r w:rsidR="00A433C4" w:rsidRPr="00EB221A">
        <w:rPr>
          <w:sz w:val="28"/>
          <w:szCs w:val="28"/>
        </w:rPr>
        <w:t>.</w:t>
      </w:r>
      <w:r w:rsidRPr="00EB221A">
        <w:rPr>
          <w:sz w:val="28"/>
          <w:szCs w:val="28"/>
        </w:rPr>
        <w:t xml:space="preserve">  </w:t>
      </w:r>
    </w:p>
    <w:p w14:paraId="576F1DED" w14:textId="490BA989" w:rsidR="006A63E7" w:rsidRPr="00EB221A" w:rsidRDefault="00180CB7" w:rsidP="00180CB7">
      <w:pPr>
        <w:pStyle w:val="aff6"/>
        <w:shd w:val="clear" w:color="auto" w:fill="FFFFFF"/>
        <w:tabs>
          <w:tab w:val="left" w:pos="1134"/>
        </w:tabs>
        <w:spacing w:after="0" w:line="240" w:lineRule="auto"/>
        <w:ind w:left="0" w:firstLine="851"/>
        <w:jc w:val="both"/>
        <w:rPr>
          <w:color w:val="000000"/>
          <w:sz w:val="28"/>
          <w:szCs w:val="28"/>
        </w:rPr>
      </w:pPr>
      <w:r w:rsidRPr="00EB221A">
        <w:rPr>
          <w:b/>
          <w:bCs/>
          <w:sz w:val="28"/>
          <w:szCs w:val="28"/>
        </w:rPr>
        <w:t xml:space="preserve">Малое и среднее предпринимательство. </w:t>
      </w:r>
      <w:r w:rsidR="00596111" w:rsidRPr="00EB221A">
        <w:rPr>
          <w:sz w:val="28"/>
          <w:szCs w:val="28"/>
        </w:rPr>
        <w:t xml:space="preserve">По данным Единого реестра субъектов малого и среднего предпринимательства (далее МСП) ФНС России по Ленинградской области </w:t>
      </w:r>
      <w:r w:rsidR="00596111" w:rsidRPr="00EB221A">
        <w:rPr>
          <w:bCs/>
          <w:sz w:val="28"/>
          <w:szCs w:val="28"/>
        </w:rPr>
        <w:t>на конец 2021 года</w:t>
      </w:r>
      <w:r w:rsidR="00596111" w:rsidRPr="00EB221A">
        <w:rPr>
          <w:color w:val="000000"/>
          <w:sz w:val="28"/>
          <w:szCs w:val="28"/>
        </w:rPr>
        <w:t xml:space="preserve"> на территории МО «Город Выборг» насчитыва</w:t>
      </w:r>
      <w:r w:rsidR="00A959D4" w:rsidRPr="00EB221A">
        <w:rPr>
          <w:color w:val="000000"/>
          <w:sz w:val="28"/>
          <w:szCs w:val="28"/>
        </w:rPr>
        <w:t>лось</w:t>
      </w:r>
      <w:r w:rsidR="00596111" w:rsidRPr="00EB221A">
        <w:rPr>
          <w:color w:val="000000"/>
          <w:sz w:val="28"/>
          <w:szCs w:val="28"/>
        </w:rPr>
        <w:t xml:space="preserve"> 3573 субъект</w:t>
      </w:r>
      <w:r w:rsidR="00A959D4" w:rsidRPr="00EB221A">
        <w:rPr>
          <w:color w:val="000000"/>
          <w:sz w:val="28"/>
          <w:szCs w:val="28"/>
        </w:rPr>
        <w:t>а</w:t>
      </w:r>
      <w:r w:rsidR="00596111" w:rsidRPr="00EB221A">
        <w:rPr>
          <w:color w:val="000000"/>
          <w:sz w:val="28"/>
          <w:szCs w:val="28"/>
        </w:rPr>
        <w:t xml:space="preserve"> МСП</w:t>
      </w:r>
      <w:r w:rsidR="00A959D4" w:rsidRPr="00EB221A">
        <w:rPr>
          <w:color w:val="000000"/>
          <w:sz w:val="28"/>
          <w:szCs w:val="28"/>
        </w:rPr>
        <w:t xml:space="preserve">, </w:t>
      </w:r>
      <w:r w:rsidR="00A36A71" w:rsidRPr="00EB221A">
        <w:rPr>
          <w:color w:val="000000"/>
          <w:sz w:val="28"/>
          <w:szCs w:val="28"/>
        </w:rPr>
        <w:t xml:space="preserve"> из которых средние предприятия -12</w:t>
      </w:r>
      <w:r w:rsidR="00A71A8E" w:rsidRPr="00EB221A">
        <w:rPr>
          <w:color w:val="000000"/>
          <w:sz w:val="28"/>
          <w:szCs w:val="28"/>
        </w:rPr>
        <w:t xml:space="preserve"> </w:t>
      </w:r>
      <w:r w:rsidR="00A36A71" w:rsidRPr="00EB221A">
        <w:rPr>
          <w:color w:val="000000"/>
          <w:sz w:val="28"/>
          <w:szCs w:val="28"/>
        </w:rPr>
        <w:t>единиц, малые предприятия-156 единиц,</w:t>
      </w:r>
      <w:r w:rsidR="00A71A8E" w:rsidRPr="00EB221A">
        <w:rPr>
          <w:color w:val="000000"/>
          <w:sz w:val="28"/>
          <w:szCs w:val="28"/>
        </w:rPr>
        <w:t xml:space="preserve"> микропредприятия -3405 единиц.</w:t>
      </w:r>
    </w:p>
    <w:p w14:paraId="2BD985F8" w14:textId="7887AB9C" w:rsidR="00A71A8E" w:rsidRPr="00EB221A" w:rsidRDefault="00A71A8E" w:rsidP="00180CB7">
      <w:pPr>
        <w:pStyle w:val="aff6"/>
        <w:shd w:val="clear" w:color="auto" w:fill="FFFFFF"/>
        <w:tabs>
          <w:tab w:val="left" w:pos="1134"/>
        </w:tabs>
        <w:spacing w:after="0" w:line="240" w:lineRule="auto"/>
        <w:ind w:left="0" w:firstLine="851"/>
        <w:jc w:val="both"/>
        <w:rPr>
          <w:sz w:val="28"/>
          <w:szCs w:val="28"/>
        </w:rPr>
      </w:pPr>
      <w:r w:rsidRPr="00EB221A">
        <w:rPr>
          <w:sz w:val="28"/>
          <w:szCs w:val="28"/>
        </w:rPr>
        <w:t>Без образования юридического лица в реестре числится 2136 индивидуальных предпринимателей</w:t>
      </w:r>
      <w:r w:rsidR="005C77B8" w:rsidRPr="00EB221A">
        <w:rPr>
          <w:sz w:val="28"/>
          <w:szCs w:val="28"/>
        </w:rPr>
        <w:t>.</w:t>
      </w:r>
    </w:p>
    <w:p w14:paraId="62DDB92C" w14:textId="149A2516" w:rsidR="00A71A8E" w:rsidRPr="00EB221A" w:rsidRDefault="00180CB7" w:rsidP="00180CB7">
      <w:pPr>
        <w:spacing w:after="0" w:line="240" w:lineRule="auto"/>
        <w:jc w:val="both"/>
        <w:rPr>
          <w:sz w:val="28"/>
          <w:szCs w:val="28"/>
        </w:rPr>
      </w:pPr>
      <w:r w:rsidRPr="00EB221A">
        <w:rPr>
          <w:sz w:val="28"/>
          <w:szCs w:val="28"/>
        </w:rPr>
        <w:t xml:space="preserve">             </w:t>
      </w:r>
      <w:r w:rsidR="00A71A8E" w:rsidRPr="00EB221A">
        <w:rPr>
          <w:sz w:val="28"/>
          <w:szCs w:val="28"/>
        </w:rPr>
        <w:t xml:space="preserve"> За 2021 год на территории МО «Город Выборг» было зарегистрировано 512 вновь созданных субъектов малого и среднего предпринимательства (87 юридических лиц, 425 индивидуальных предпринимателей).</w:t>
      </w:r>
    </w:p>
    <w:p w14:paraId="1E3F9ABD" w14:textId="1C64D790" w:rsidR="00FB6E73" w:rsidRPr="00EB221A" w:rsidRDefault="005C77B8" w:rsidP="00180CB7">
      <w:pPr>
        <w:pStyle w:val="aff6"/>
        <w:shd w:val="clear" w:color="auto" w:fill="FFFFFF"/>
        <w:tabs>
          <w:tab w:val="left" w:pos="1134"/>
        </w:tabs>
        <w:spacing w:after="0" w:line="240" w:lineRule="auto"/>
        <w:ind w:left="0" w:firstLine="851"/>
        <w:jc w:val="both"/>
        <w:rPr>
          <w:sz w:val="28"/>
          <w:szCs w:val="28"/>
        </w:rPr>
      </w:pPr>
      <w:r w:rsidRPr="00EB221A">
        <w:rPr>
          <w:sz w:val="28"/>
          <w:szCs w:val="28"/>
        </w:rPr>
        <w:t xml:space="preserve">В целях </w:t>
      </w:r>
      <w:proofErr w:type="gramStart"/>
      <w:r w:rsidRPr="00EB221A">
        <w:rPr>
          <w:sz w:val="28"/>
          <w:szCs w:val="28"/>
        </w:rPr>
        <w:t>содействия  развитию</w:t>
      </w:r>
      <w:proofErr w:type="gramEnd"/>
      <w:r w:rsidRPr="00EB221A">
        <w:rPr>
          <w:sz w:val="28"/>
          <w:szCs w:val="28"/>
        </w:rPr>
        <w:t xml:space="preserve"> МСП на территории города реализуется подпрограмма «Развитие малого и среднего предпринимательства и потребительского рынка на территории МО «Город Выборг» муниципальной программы «Стимулирование экономической активности муниципального образования «Город Выборг», утвержденной постановлением администрации МО «Выборгский район» от   </w:t>
      </w:r>
      <w:r w:rsidR="00E8688B" w:rsidRPr="00EB221A">
        <w:rPr>
          <w:sz w:val="28"/>
          <w:szCs w:val="28"/>
        </w:rPr>
        <w:t xml:space="preserve">28.12.2019 </w:t>
      </w:r>
      <w:r w:rsidRPr="00EB221A">
        <w:rPr>
          <w:sz w:val="28"/>
          <w:szCs w:val="28"/>
        </w:rPr>
        <w:t>№</w:t>
      </w:r>
      <w:r w:rsidR="00E8688B" w:rsidRPr="00EB221A">
        <w:rPr>
          <w:sz w:val="28"/>
          <w:szCs w:val="28"/>
        </w:rPr>
        <w:t xml:space="preserve"> 5140.</w:t>
      </w:r>
    </w:p>
    <w:p w14:paraId="7480DE68" w14:textId="4D6FF32A" w:rsidR="005C77B8" w:rsidRPr="00EB221A" w:rsidRDefault="00180CB7" w:rsidP="00180CB7">
      <w:pPr>
        <w:pStyle w:val="aff6"/>
        <w:shd w:val="clear" w:color="auto" w:fill="FFFFFF"/>
        <w:tabs>
          <w:tab w:val="left" w:pos="1134"/>
        </w:tabs>
        <w:spacing w:after="0" w:line="240" w:lineRule="auto"/>
        <w:ind w:left="0"/>
        <w:jc w:val="both"/>
        <w:rPr>
          <w:sz w:val="28"/>
          <w:szCs w:val="28"/>
        </w:rPr>
      </w:pPr>
      <w:r w:rsidRPr="00EB221A">
        <w:rPr>
          <w:sz w:val="28"/>
          <w:szCs w:val="28"/>
        </w:rPr>
        <w:t xml:space="preserve">              </w:t>
      </w:r>
      <w:r w:rsidR="00F714D7" w:rsidRPr="00EB221A">
        <w:rPr>
          <w:sz w:val="28"/>
          <w:szCs w:val="28"/>
        </w:rPr>
        <w:t>По предварительной оценке,</w:t>
      </w:r>
      <w:r w:rsidR="00090B96" w:rsidRPr="00EB221A">
        <w:rPr>
          <w:sz w:val="28"/>
          <w:szCs w:val="28"/>
        </w:rPr>
        <w:t xml:space="preserve"> на конец 2022 года количество МСП останется на уровне 2021 года. </w:t>
      </w:r>
    </w:p>
    <w:p w14:paraId="41AA2F94" w14:textId="4DF6EB45" w:rsidR="00B232B5" w:rsidRPr="00EB221A" w:rsidRDefault="00180CB7" w:rsidP="00180CB7">
      <w:pPr>
        <w:pStyle w:val="aff6"/>
        <w:shd w:val="clear" w:color="auto" w:fill="FFFFFF"/>
        <w:tabs>
          <w:tab w:val="left" w:pos="1134"/>
        </w:tabs>
        <w:spacing w:after="0" w:line="240" w:lineRule="auto"/>
        <w:ind w:left="0" w:firstLine="851"/>
        <w:jc w:val="both"/>
        <w:rPr>
          <w:sz w:val="28"/>
          <w:szCs w:val="28"/>
        </w:rPr>
      </w:pPr>
      <w:r w:rsidRPr="00EB221A">
        <w:rPr>
          <w:b/>
          <w:bCs/>
          <w:sz w:val="28"/>
          <w:szCs w:val="28"/>
        </w:rPr>
        <w:t>Инвестиции.</w:t>
      </w:r>
      <w:r w:rsidR="00B03F6D" w:rsidRPr="00EB221A">
        <w:rPr>
          <w:rStyle w:val="st1"/>
          <w:sz w:val="28"/>
          <w:szCs w:val="28"/>
        </w:rPr>
        <w:t xml:space="preserve"> </w:t>
      </w:r>
      <w:r w:rsidR="00B232B5" w:rsidRPr="00EB221A">
        <w:rPr>
          <w:rStyle w:val="st1"/>
          <w:sz w:val="28"/>
          <w:szCs w:val="28"/>
        </w:rPr>
        <w:t>Инвестиционная</w:t>
      </w:r>
      <w:r w:rsidR="00B232B5" w:rsidRPr="00EB221A">
        <w:rPr>
          <w:sz w:val="28"/>
          <w:szCs w:val="28"/>
        </w:rPr>
        <w:t xml:space="preserve"> деятельность в 2021 </w:t>
      </w:r>
      <w:proofErr w:type="gramStart"/>
      <w:r w:rsidR="00B232B5" w:rsidRPr="00EB221A">
        <w:rPr>
          <w:sz w:val="28"/>
          <w:szCs w:val="28"/>
        </w:rPr>
        <w:t>году  характеризуется</w:t>
      </w:r>
      <w:proofErr w:type="gramEnd"/>
      <w:r w:rsidR="00B232B5" w:rsidRPr="00EB221A">
        <w:rPr>
          <w:sz w:val="28"/>
          <w:szCs w:val="28"/>
        </w:rPr>
        <w:t xml:space="preserve"> снижением </w:t>
      </w:r>
      <w:r w:rsidR="00F4558F" w:rsidRPr="00EB221A">
        <w:rPr>
          <w:sz w:val="28"/>
          <w:szCs w:val="28"/>
        </w:rPr>
        <w:t xml:space="preserve">активности. </w:t>
      </w:r>
      <w:r w:rsidR="00B232B5" w:rsidRPr="00EB221A">
        <w:rPr>
          <w:sz w:val="28"/>
          <w:szCs w:val="28"/>
        </w:rPr>
        <w:t xml:space="preserve">Общий объем инвестиций по </w:t>
      </w:r>
      <w:proofErr w:type="gramStart"/>
      <w:r w:rsidR="00B232B5" w:rsidRPr="00EB221A">
        <w:rPr>
          <w:sz w:val="28"/>
          <w:szCs w:val="28"/>
        </w:rPr>
        <w:t>сравнению  с</w:t>
      </w:r>
      <w:proofErr w:type="gramEnd"/>
      <w:r w:rsidR="00B232B5" w:rsidRPr="00EB221A">
        <w:rPr>
          <w:sz w:val="28"/>
          <w:szCs w:val="28"/>
        </w:rPr>
        <w:t xml:space="preserve"> 2020 год</w:t>
      </w:r>
      <w:r w:rsidR="00F4558F" w:rsidRPr="00EB221A">
        <w:rPr>
          <w:sz w:val="28"/>
          <w:szCs w:val="28"/>
        </w:rPr>
        <w:t>ом</w:t>
      </w:r>
      <w:r w:rsidR="00B232B5" w:rsidRPr="00EB221A">
        <w:rPr>
          <w:sz w:val="28"/>
          <w:szCs w:val="28"/>
        </w:rPr>
        <w:t xml:space="preserve"> снизился на  4,8 %  и составил   12</w:t>
      </w:r>
      <w:r w:rsidR="00F4558F" w:rsidRPr="00EB221A">
        <w:rPr>
          <w:sz w:val="28"/>
          <w:szCs w:val="28"/>
        </w:rPr>
        <w:t>,5</w:t>
      </w:r>
      <w:r w:rsidR="00B232B5" w:rsidRPr="00EB221A">
        <w:rPr>
          <w:sz w:val="28"/>
          <w:szCs w:val="28"/>
        </w:rPr>
        <w:t xml:space="preserve">   </w:t>
      </w:r>
      <w:r w:rsidR="00F4558F" w:rsidRPr="00EB221A">
        <w:rPr>
          <w:sz w:val="28"/>
          <w:szCs w:val="28"/>
        </w:rPr>
        <w:t>млрд.</w:t>
      </w:r>
      <w:r w:rsidR="00B232B5" w:rsidRPr="00EB221A">
        <w:rPr>
          <w:sz w:val="28"/>
          <w:szCs w:val="28"/>
        </w:rPr>
        <w:t xml:space="preserve"> руб. </w:t>
      </w:r>
    </w:p>
    <w:p w14:paraId="38F00540" w14:textId="2A5A55E5" w:rsidR="00B232B5" w:rsidRPr="00EB221A" w:rsidRDefault="0091282E" w:rsidP="0091282E">
      <w:pPr>
        <w:pStyle w:val="a5"/>
        <w:suppressLineNumbers/>
        <w:spacing w:after="0" w:line="240" w:lineRule="auto"/>
        <w:jc w:val="both"/>
        <w:rPr>
          <w:sz w:val="28"/>
          <w:szCs w:val="28"/>
        </w:rPr>
      </w:pPr>
      <w:r w:rsidRPr="00EB221A">
        <w:rPr>
          <w:sz w:val="28"/>
          <w:szCs w:val="28"/>
        </w:rPr>
        <w:t xml:space="preserve">             </w:t>
      </w:r>
      <w:r w:rsidR="00F4558F" w:rsidRPr="00EB221A">
        <w:rPr>
          <w:sz w:val="28"/>
          <w:szCs w:val="28"/>
        </w:rPr>
        <w:t xml:space="preserve"> </w:t>
      </w:r>
      <w:r w:rsidR="00B232B5" w:rsidRPr="00EB221A">
        <w:rPr>
          <w:sz w:val="28"/>
          <w:szCs w:val="28"/>
        </w:rPr>
        <w:t>В структуре инвестиций в основной капитал крупных и средних предприятий доля собственных средств предприятий составляет 72,4 %</w:t>
      </w:r>
      <w:r w:rsidR="00F4558F" w:rsidRPr="00EB221A">
        <w:rPr>
          <w:sz w:val="28"/>
          <w:szCs w:val="28"/>
        </w:rPr>
        <w:t>, привлеченных – 27,6%.</w:t>
      </w:r>
      <w:r w:rsidR="00B232B5" w:rsidRPr="00EB221A">
        <w:rPr>
          <w:sz w:val="28"/>
          <w:szCs w:val="28"/>
        </w:rPr>
        <w:t xml:space="preserve"> </w:t>
      </w:r>
    </w:p>
    <w:p w14:paraId="5C5F6C25" w14:textId="743316D5" w:rsidR="00D9625B" w:rsidRPr="00EB221A" w:rsidRDefault="00F4558F" w:rsidP="00A959D4">
      <w:pPr>
        <w:pStyle w:val="Default"/>
        <w:ind w:firstLine="851"/>
        <w:jc w:val="both"/>
        <w:rPr>
          <w:sz w:val="28"/>
          <w:szCs w:val="28"/>
        </w:rPr>
      </w:pPr>
      <w:r w:rsidRPr="00EB221A">
        <w:rPr>
          <w:rFonts w:ascii="Times New Roman" w:hAnsi="Times New Roman" w:cs="Times New Roman"/>
          <w:sz w:val="28"/>
          <w:szCs w:val="28"/>
        </w:rPr>
        <w:t>В 2022 году с учетом действующих импортных и экспортных ограничений и высокой неопределенности относительно среднесрочных тенденций в экономике ожидается с</w:t>
      </w:r>
      <w:r w:rsidR="00B232B5" w:rsidRPr="00EB221A">
        <w:rPr>
          <w:rFonts w:ascii="Times New Roman" w:hAnsi="Times New Roman" w:cs="Times New Roman"/>
          <w:sz w:val="28"/>
          <w:szCs w:val="28"/>
        </w:rPr>
        <w:t xml:space="preserve">нижение инвестиций в основной капитал </w:t>
      </w:r>
      <w:r w:rsidRPr="00EB221A">
        <w:rPr>
          <w:rFonts w:ascii="Times New Roman" w:hAnsi="Times New Roman" w:cs="Times New Roman"/>
          <w:sz w:val="28"/>
          <w:szCs w:val="28"/>
        </w:rPr>
        <w:t>на</w:t>
      </w:r>
      <w:r w:rsidR="00B232B5" w:rsidRPr="00EB221A">
        <w:rPr>
          <w:rFonts w:ascii="Times New Roman" w:hAnsi="Times New Roman" w:cs="Times New Roman"/>
          <w:sz w:val="28"/>
          <w:szCs w:val="28"/>
        </w:rPr>
        <w:t xml:space="preserve"> </w:t>
      </w:r>
      <w:r w:rsidRPr="00EB221A">
        <w:rPr>
          <w:rFonts w:ascii="Times New Roman" w:hAnsi="Times New Roman" w:cs="Times New Roman"/>
          <w:sz w:val="28"/>
          <w:szCs w:val="28"/>
        </w:rPr>
        <w:t>2</w:t>
      </w:r>
      <w:r w:rsidR="00B232B5" w:rsidRPr="00EB221A">
        <w:rPr>
          <w:rFonts w:ascii="Times New Roman" w:hAnsi="Times New Roman" w:cs="Times New Roman"/>
          <w:sz w:val="28"/>
          <w:szCs w:val="28"/>
        </w:rPr>
        <w:t>9%</w:t>
      </w:r>
      <w:r w:rsidRPr="00EB221A">
        <w:rPr>
          <w:rFonts w:ascii="Times New Roman" w:hAnsi="Times New Roman" w:cs="Times New Roman"/>
          <w:sz w:val="28"/>
          <w:szCs w:val="28"/>
        </w:rPr>
        <w:t>.</w:t>
      </w:r>
      <w:r w:rsidR="00B232B5" w:rsidRPr="00EB221A">
        <w:rPr>
          <w:rFonts w:ascii="Times New Roman" w:hAnsi="Times New Roman" w:cs="Times New Roman"/>
          <w:sz w:val="28"/>
          <w:szCs w:val="28"/>
        </w:rPr>
        <w:t xml:space="preserve"> </w:t>
      </w:r>
      <w:r w:rsidR="00A959D4" w:rsidRPr="00EB221A">
        <w:rPr>
          <w:rFonts w:ascii="Times New Roman" w:hAnsi="Times New Roman" w:cs="Times New Roman"/>
          <w:sz w:val="28"/>
          <w:szCs w:val="28"/>
        </w:rPr>
        <w:t xml:space="preserve"> </w:t>
      </w:r>
      <w:r w:rsidR="00D9625B" w:rsidRPr="00EB221A">
        <w:rPr>
          <w:rFonts w:ascii="Times New Roman" w:hAnsi="Times New Roman" w:cs="Times New Roman"/>
          <w:sz w:val="28"/>
          <w:szCs w:val="28"/>
        </w:rPr>
        <w:t>Доминирующее влияние на отраслевую структуру инвестиций в основной капитал оказывает промышленность</w:t>
      </w:r>
      <w:r w:rsidR="00A959D4" w:rsidRPr="00EB221A">
        <w:rPr>
          <w:rFonts w:ascii="Times New Roman" w:hAnsi="Times New Roman" w:cs="Times New Roman"/>
          <w:sz w:val="28"/>
          <w:szCs w:val="28"/>
        </w:rPr>
        <w:t>.</w:t>
      </w:r>
    </w:p>
    <w:p w14:paraId="74738230" w14:textId="57B3B7EC" w:rsidR="00B03F6D" w:rsidRPr="00EB221A" w:rsidRDefault="0091282E" w:rsidP="0091282E">
      <w:pPr>
        <w:spacing w:after="0" w:line="240" w:lineRule="auto"/>
        <w:jc w:val="both"/>
        <w:rPr>
          <w:sz w:val="28"/>
          <w:szCs w:val="28"/>
        </w:rPr>
      </w:pPr>
      <w:r w:rsidRPr="00EB221A">
        <w:rPr>
          <w:sz w:val="28"/>
          <w:szCs w:val="28"/>
        </w:rPr>
        <w:t xml:space="preserve">           </w:t>
      </w:r>
      <w:r w:rsidR="00B03F6D" w:rsidRPr="00EB221A">
        <w:rPr>
          <w:sz w:val="28"/>
          <w:szCs w:val="28"/>
        </w:rPr>
        <w:t xml:space="preserve"> По оценке преобладающим источником финансирования в 2022 году будут собственные средства –89,6% в общем объеме инвестиций, привлеченны</w:t>
      </w:r>
      <w:r w:rsidR="00D9625B" w:rsidRPr="00EB221A">
        <w:rPr>
          <w:sz w:val="28"/>
          <w:szCs w:val="28"/>
        </w:rPr>
        <w:t>е</w:t>
      </w:r>
      <w:r w:rsidR="00B03F6D" w:rsidRPr="00EB221A">
        <w:rPr>
          <w:sz w:val="28"/>
          <w:szCs w:val="28"/>
        </w:rPr>
        <w:t xml:space="preserve"> средств</w:t>
      </w:r>
      <w:r w:rsidR="00D9625B" w:rsidRPr="00EB221A">
        <w:rPr>
          <w:sz w:val="28"/>
          <w:szCs w:val="28"/>
        </w:rPr>
        <w:t>а</w:t>
      </w:r>
      <w:r w:rsidR="00B03F6D" w:rsidRPr="00EB221A">
        <w:rPr>
          <w:sz w:val="28"/>
          <w:szCs w:val="28"/>
        </w:rPr>
        <w:t xml:space="preserve"> предприятий</w:t>
      </w:r>
      <w:r w:rsidR="00D9625B" w:rsidRPr="00EB221A">
        <w:rPr>
          <w:sz w:val="28"/>
          <w:szCs w:val="28"/>
        </w:rPr>
        <w:t xml:space="preserve"> – 10,4%.</w:t>
      </w:r>
      <w:r w:rsidR="00B03F6D" w:rsidRPr="00EB221A">
        <w:rPr>
          <w:sz w:val="28"/>
          <w:szCs w:val="28"/>
        </w:rPr>
        <w:t xml:space="preserve"> </w:t>
      </w:r>
    </w:p>
    <w:p w14:paraId="321F8CA4" w14:textId="6B6CF09B" w:rsidR="00D9625B" w:rsidRPr="00EB221A" w:rsidRDefault="0091282E" w:rsidP="0091282E">
      <w:pPr>
        <w:shd w:val="clear" w:color="auto" w:fill="FFFFFF"/>
        <w:spacing w:after="0" w:line="240" w:lineRule="auto"/>
        <w:jc w:val="both"/>
        <w:textAlignment w:val="baseline"/>
        <w:rPr>
          <w:sz w:val="28"/>
          <w:szCs w:val="28"/>
        </w:rPr>
      </w:pPr>
      <w:r w:rsidRPr="00EB221A">
        <w:rPr>
          <w:sz w:val="28"/>
          <w:szCs w:val="28"/>
        </w:rPr>
        <w:t xml:space="preserve">           </w:t>
      </w:r>
      <w:r w:rsidR="00D9625B" w:rsidRPr="00EB221A">
        <w:rPr>
          <w:sz w:val="28"/>
          <w:szCs w:val="28"/>
        </w:rPr>
        <w:t xml:space="preserve">В рамках проекта «Комплексное развитие территории и инфраструктуры малых исторических поселений» началась </w:t>
      </w:r>
      <w:proofErr w:type="gramStart"/>
      <w:r w:rsidR="00D9625B" w:rsidRPr="00EB221A">
        <w:rPr>
          <w:sz w:val="28"/>
          <w:szCs w:val="28"/>
        </w:rPr>
        <w:t>реализация  проекта</w:t>
      </w:r>
      <w:proofErr w:type="gramEnd"/>
      <w:r w:rsidR="00D9625B" w:rsidRPr="00EB221A">
        <w:rPr>
          <w:sz w:val="28"/>
          <w:szCs w:val="28"/>
        </w:rPr>
        <w:t xml:space="preserve"> строительства многофункционального культурного центра  на основе фрагмента городской структуры «Квартал Сета </w:t>
      </w:r>
      <w:proofErr w:type="spellStart"/>
      <w:r w:rsidR="00D9625B" w:rsidRPr="00EB221A">
        <w:rPr>
          <w:sz w:val="28"/>
          <w:szCs w:val="28"/>
        </w:rPr>
        <w:t>Солберга</w:t>
      </w:r>
      <w:proofErr w:type="spellEnd"/>
      <w:r w:rsidR="00D9625B" w:rsidRPr="00EB221A">
        <w:rPr>
          <w:sz w:val="28"/>
          <w:szCs w:val="28"/>
        </w:rPr>
        <w:t>», расположенн</w:t>
      </w:r>
      <w:r w:rsidR="00FA1E0B" w:rsidRPr="00EB221A">
        <w:rPr>
          <w:sz w:val="28"/>
          <w:szCs w:val="28"/>
        </w:rPr>
        <w:t>ого</w:t>
      </w:r>
      <w:r w:rsidR="00D9625B" w:rsidRPr="00EB221A">
        <w:rPr>
          <w:sz w:val="28"/>
          <w:szCs w:val="28"/>
        </w:rPr>
        <w:t xml:space="preserve"> в границах исторической застройки старого центра города Выборг</w:t>
      </w:r>
      <w:r w:rsidR="00FA1E0B" w:rsidRPr="00EB221A">
        <w:rPr>
          <w:sz w:val="28"/>
          <w:szCs w:val="28"/>
        </w:rPr>
        <w:t>а.</w:t>
      </w:r>
      <w:r w:rsidR="00D9625B" w:rsidRPr="00EB221A">
        <w:rPr>
          <w:sz w:val="28"/>
          <w:szCs w:val="28"/>
        </w:rPr>
        <w:t xml:space="preserve"> Ориентировочная стоимость проекта - 2,2 млрд. руб</w:t>
      </w:r>
      <w:r w:rsidR="00FA1E0B" w:rsidRPr="00EB221A">
        <w:rPr>
          <w:sz w:val="28"/>
          <w:szCs w:val="28"/>
        </w:rPr>
        <w:t>., с</w:t>
      </w:r>
      <w:r w:rsidR="00D9625B" w:rsidRPr="00EB221A">
        <w:rPr>
          <w:sz w:val="28"/>
          <w:szCs w:val="28"/>
        </w:rPr>
        <w:t xml:space="preserve">роки реализации проекта – 2024 год. </w:t>
      </w:r>
    </w:p>
    <w:p w14:paraId="1D32B47F" w14:textId="477E9406" w:rsidR="00D9625B" w:rsidRPr="00EB221A" w:rsidRDefault="00D9625B" w:rsidP="00180CB7">
      <w:pPr>
        <w:spacing w:after="0" w:line="240" w:lineRule="auto"/>
        <w:ind w:firstLine="851"/>
        <w:jc w:val="both"/>
        <w:rPr>
          <w:sz w:val="28"/>
          <w:szCs w:val="28"/>
        </w:rPr>
      </w:pPr>
      <w:r w:rsidRPr="00EB221A">
        <w:rPr>
          <w:bCs/>
          <w:sz w:val="28"/>
          <w:szCs w:val="28"/>
        </w:rPr>
        <w:lastRenderedPageBreak/>
        <w:t xml:space="preserve"> </w:t>
      </w:r>
      <w:r w:rsidRPr="00EB221A">
        <w:rPr>
          <w:color w:val="000000"/>
          <w:sz w:val="28"/>
          <w:szCs w:val="28"/>
        </w:rPr>
        <w:t xml:space="preserve">Корпорация </w:t>
      </w:r>
      <w:proofErr w:type="spellStart"/>
      <w:r w:rsidR="007D7186" w:rsidRPr="00EB221A">
        <w:rPr>
          <w:color w:val="000000"/>
          <w:sz w:val="28"/>
          <w:szCs w:val="28"/>
        </w:rPr>
        <w:t>ТехноНиколь</w:t>
      </w:r>
      <w:proofErr w:type="spellEnd"/>
      <w:r w:rsidRPr="00EB221A">
        <w:rPr>
          <w:color w:val="000000"/>
          <w:sz w:val="28"/>
          <w:szCs w:val="28"/>
        </w:rPr>
        <w:t xml:space="preserve">, ведущий международный производитель надежных и эффективных строительных материалов и систем, к IV кварталу 2022 г. на базе выборгского завода «ТЕХНОФЛЕКС» создаст международный логистический хаб площадью более 13 тыс. кв. м. </w:t>
      </w:r>
      <w:r w:rsidRPr="00EB221A">
        <w:rPr>
          <w:color w:val="000000"/>
          <w:sz w:val="28"/>
          <w:szCs w:val="28"/>
          <w:shd w:val="clear" w:color="auto" w:fill="FFFFFF"/>
        </w:rPr>
        <w:t xml:space="preserve">Новый проект позволит компании увеличить </w:t>
      </w:r>
      <w:r w:rsidR="00FA1E0B" w:rsidRPr="00EB221A">
        <w:rPr>
          <w:color w:val="000000"/>
          <w:sz w:val="28"/>
          <w:szCs w:val="28"/>
          <w:shd w:val="clear" w:color="auto" w:fill="FFFFFF"/>
        </w:rPr>
        <w:t xml:space="preserve">годовой объем экспорта и поставок продукции в регионы Северо-Западного федерального округа </w:t>
      </w:r>
      <w:r w:rsidRPr="00EB221A">
        <w:rPr>
          <w:color w:val="000000"/>
          <w:sz w:val="28"/>
          <w:szCs w:val="28"/>
          <w:shd w:val="clear" w:color="auto" w:fill="FFFFFF"/>
        </w:rPr>
        <w:t>на 10%</w:t>
      </w:r>
      <w:r w:rsidR="00FA1E0B" w:rsidRPr="00EB221A">
        <w:rPr>
          <w:color w:val="000000"/>
          <w:sz w:val="28"/>
          <w:szCs w:val="28"/>
          <w:shd w:val="clear" w:color="auto" w:fill="FFFFFF"/>
        </w:rPr>
        <w:t>.</w:t>
      </w:r>
      <w:r w:rsidRPr="00EB221A">
        <w:rPr>
          <w:color w:val="000000"/>
          <w:sz w:val="28"/>
          <w:szCs w:val="28"/>
          <w:shd w:val="clear" w:color="auto" w:fill="FFFFFF"/>
        </w:rPr>
        <w:t xml:space="preserve"> Объем инвестиций составит 134 м</w:t>
      </w:r>
      <w:r w:rsidR="00FA1E0B" w:rsidRPr="00EB221A">
        <w:rPr>
          <w:color w:val="000000"/>
          <w:sz w:val="28"/>
          <w:szCs w:val="28"/>
          <w:shd w:val="clear" w:color="auto" w:fill="FFFFFF"/>
        </w:rPr>
        <w:t>лн.</w:t>
      </w:r>
      <w:r w:rsidRPr="00EB221A">
        <w:rPr>
          <w:color w:val="000000"/>
          <w:sz w:val="28"/>
          <w:szCs w:val="28"/>
          <w:shd w:val="clear" w:color="auto" w:fill="FFFFFF"/>
        </w:rPr>
        <w:t xml:space="preserve"> руб</w:t>
      </w:r>
      <w:r w:rsidR="00FA1E0B" w:rsidRPr="00EB221A">
        <w:rPr>
          <w:color w:val="000000"/>
          <w:sz w:val="28"/>
          <w:szCs w:val="28"/>
          <w:shd w:val="clear" w:color="auto" w:fill="FFFFFF"/>
        </w:rPr>
        <w:t>.</w:t>
      </w:r>
      <w:r w:rsidRPr="00EB221A">
        <w:rPr>
          <w:color w:val="000000"/>
          <w:sz w:val="28"/>
          <w:szCs w:val="28"/>
          <w:shd w:val="clear" w:color="auto" w:fill="FFFFFF"/>
        </w:rPr>
        <w:t>, срок окупаемости – 2 года.</w:t>
      </w:r>
    </w:p>
    <w:p w14:paraId="3D432E99" w14:textId="2E2A1214" w:rsidR="00D9625B" w:rsidRPr="00EB221A" w:rsidRDefault="00D9625B" w:rsidP="00180CB7">
      <w:pPr>
        <w:spacing w:after="0" w:line="240" w:lineRule="auto"/>
        <w:ind w:firstLine="851"/>
        <w:jc w:val="both"/>
        <w:rPr>
          <w:sz w:val="28"/>
          <w:szCs w:val="28"/>
        </w:rPr>
      </w:pPr>
      <w:r w:rsidRPr="00EB221A">
        <w:rPr>
          <w:sz w:val="28"/>
          <w:szCs w:val="28"/>
        </w:rPr>
        <w:t xml:space="preserve">  На заводе «</w:t>
      </w:r>
      <w:proofErr w:type="spellStart"/>
      <w:r w:rsidRPr="00EB221A">
        <w:rPr>
          <w:sz w:val="28"/>
          <w:szCs w:val="28"/>
        </w:rPr>
        <w:t>Роквул</w:t>
      </w:r>
      <w:proofErr w:type="spellEnd"/>
      <w:r w:rsidRPr="00EB221A">
        <w:rPr>
          <w:sz w:val="28"/>
          <w:szCs w:val="28"/>
        </w:rPr>
        <w:t xml:space="preserve">» в городе Выборге стартовал новый инвестиционный проект. Расширение производства с применением новых технологий позволит в два раза сократить выбросы углерода на предприятии.  Компания планирует инвестировать около 17 </w:t>
      </w:r>
      <w:proofErr w:type="spellStart"/>
      <w:r w:rsidRPr="00EB221A">
        <w:rPr>
          <w:sz w:val="28"/>
          <w:szCs w:val="28"/>
        </w:rPr>
        <w:t>млрд.руб</w:t>
      </w:r>
      <w:proofErr w:type="spellEnd"/>
      <w:r w:rsidR="00FA1E0B" w:rsidRPr="00EB221A">
        <w:rPr>
          <w:sz w:val="28"/>
          <w:szCs w:val="28"/>
        </w:rPr>
        <w:t>.</w:t>
      </w:r>
      <w:r w:rsidRPr="00EB221A">
        <w:rPr>
          <w:sz w:val="28"/>
          <w:szCs w:val="28"/>
        </w:rPr>
        <w:t xml:space="preserve"> в расширение мощностей в Выборге. На новой производственной линии на заводе в Выборге будет использована низкоуглеродистая технология электрического плавления, что позволит вдвое сократить выбросы углерода на предприятии. Расширение позволит создать более 70 дополнительных рабочих мест.</w:t>
      </w:r>
    </w:p>
    <w:p w14:paraId="2F7B9CF4" w14:textId="20DF4145" w:rsidR="00FA6C24" w:rsidRPr="00EB221A" w:rsidRDefault="00FA6C24" w:rsidP="00180CB7">
      <w:pPr>
        <w:spacing w:after="0" w:line="240" w:lineRule="auto"/>
        <w:ind w:firstLine="851"/>
        <w:jc w:val="both"/>
        <w:rPr>
          <w:sz w:val="28"/>
          <w:szCs w:val="28"/>
        </w:rPr>
      </w:pPr>
      <w:r w:rsidRPr="00EB221A">
        <w:rPr>
          <w:sz w:val="28"/>
          <w:szCs w:val="28"/>
        </w:rPr>
        <w:t xml:space="preserve">  ООО «Порт Логистик» в 2022 году планирует вложить средства в проектно-изыскательные работы по капитальному ремонту причалов, капитальный ремонт зданий и сооружений, а также дооснащение систем видеонаблюдения, безопасности, дооснащения оборудованием для прохождения пограничного и таможенного контроля на территории морского пункта пропуска пассажирского терминала.</w:t>
      </w:r>
    </w:p>
    <w:p w14:paraId="64FC4295" w14:textId="248C8555" w:rsidR="00E32893" w:rsidRPr="00EB221A" w:rsidRDefault="00D9625B" w:rsidP="00180CB7">
      <w:pPr>
        <w:pStyle w:val="af7"/>
        <w:shd w:val="clear" w:color="auto" w:fill="FFFFFF"/>
        <w:spacing w:before="0" w:beforeAutospacing="0" w:after="0" w:afterAutospacing="0" w:line="240" w:lineRule="auto"/>
        <w:ind w:firstLine="851"/>
        <w:jc w:val="both"/>
        <w:rPr>
          <w:color w:val="222222"/>
          <w:sz w:val="28"/>
          <w:szCs w:val="28"/>
        </w:rPr>
      </w:pPr>
      <w:r w:rsidRPr="00EB221A">
        <w:rPr>
          <w:sz w:val="28"/>
          <w:szCs w:val="28"/>
        </w:rPr>
        <w:t xml:space="preserve"> </w:t>
      </w:r>
      <w:r w:rsidR="001051D9" w:rsidRPr="00EB221A">
        <w:rPr>
          <w:sz w:val="28"/>
          <w:szCs w:val="28"/>
        </w:rPr>
        <w:t xml:space="preserve"> </w:t>
      </w:r>
      <w:r w:rsidR="00FA6C24" w:rsidRPr="00EB221A">
        <w:rPr>
          <w:sz w:val="28"/>
          <w:szCs w:val="28"/>
        </w:rPr>
        <w:t>В 202</w:t>
      </w:r>
      <w:r w:rsidR="00E32893" w:rsidRPr="00EB221A">
        <w:rPr>
          <w:sz w:val="28"/>
          <w:szCs w:val="28"/>
        </w:rPr>
        <w:t>2</w:t>
      </w:r>
      <w:r w:rsidR="00FA6C24" w:rsidRPr="00EB221A">
        <w:rPr>
          <w:sz w:val="28"/>
          <w:szCs w:val="28"/>
        </w:rPr>
        <w:t xml:space="preserve"> году р</w:t>
      </w:r>
      <w:r w:rsidRPr="00EB221A">
        <w:rPr>
          <w:color w:val="222222"/>
          <w:sz w:val="28"/>
          <w:szCs w:val="28"/>
        </w:rPr>
        <w:t xml:space="preserve">еализован </w:t>
      </w:r>
      <w:r w:rsidR="00FA1E0B" w:rsidRPr="00EB221A">
        <w:rPr>
          <w:color w:val="222222"/>
          <w:sz w:val="28"/>
          <w:szCs w:val="28"/>
        </w:rPr>
        <w:t xml:space="preserve">проект </w:t>
      </w:r>
      <w:r w:rsidRPr="00EB221A">
        <w:rPr>
          <w:color w:val="222222"/>
          <w:sz w:val="28"/>
          <w:szCs w:val="28"/>
        </w:rPr>
        <w:t>строительства велодорожек в Выборге</w:t>
      </w:r>
      <w:r w:rsidR="00FA1E0B" w:rsidRPr="00EB221A">
        <w:rPr>
          <w:color w:val="222222"/>
          <w:sz w:val="28"/>
          <w:szCs w:val="28"/>
        </w:rPr>
        <w:t xml:space="preserve"> (протяженность </w:t>
      </w:r>
      <w:r w:rsidR="00E32893" w:rsidRPr="00EB221A">
        <w:rPr>
          <w:color w:val="222222"/>
          <w:sz w:val="28"/>
          <w:szCs w:val="28"/>
        </w:rPr>
        <w:t>2,3</w:t>
      </w:r>
      <w:r w:rsidR="00FA1E0B" w:rsidRPr="00EB221A">
        <w:rPr>
          <w:color w:val="222222"/>
          <w:sz w:val="28"/>
          <w:szCs w:val="28"/>
        </w:rPr>
        <w:t xml:space="preserve"> км),</w:t>
      </w:r>
      <w:r w:rsidRPr="00EB221A">
        <w:rPr>
          <w:color w:val="222222"/>
          <w:sz w:val="28"/>
          <w:szCs w:val="28"/>
        </w:rPr>
        <w:t xml:space="preserve"> стоимость</w:t>
      </w:r>
      <w:r w:rsidR="00E32893" w:rsidRPr="00EB221A">
        <w:rPr>
          <w:color w:val="222222"/>
          <w:sz w:val="28"/>
          <w:szCs w:val="28"/>
        </w:rPr>
        <w:t>ю</w:t>
      </w:r>
      <w:r w:rsidRPr="00EB221A">
        <w:rPr>
          <w:color w:val="222222"/>
          <w:sz w:val="28"/>
          <w:szCs w:val="28"/>
        </w:rPr>
        <w:t xml:space="preserve"> 20</w:t>
      </w:r>
      <w:r w:rsidR="00E32893" w:rsidRPr="00EB221A">
        <w:rPr>
          <w:color w:val="222222"/>
          <w:sz w:val="28"/>
          <w:szCs w:val="28"/>
        </w:rPr>
        <w:t>,6</w:t>
      </w:r>
      <w:r w:rsidRPr="00EB221A">
        <w:rPr>
          <w:color w:val="222222"/>
          <w:sz w:val="28"/>
          <w:szCs w:val="28"/>
        </w:rPr>
        <w:t xml:space="preserve"> м</w:t>
      </w:r>
      <w:r w:rsidR="00FA1E0B" w:rsidRPr="00EB221A">
        <w:rPr>
          <w:color w:val="222222"/>
          <w:sz w:val="28"/>
          <w:szCs w:val="28"/>
        </w:rPr>
        <w:t>лн.</w:t>
      </w:r>
      <w:r w:rsidRPr="00EB221A">
        <w:rPr>
          <w:color w:val="222222"/>
          <w:sz w:val="28"/>
          <w:szCs w:val="28"/>
        </w:rPr>
        <w:t xml:space="preserve"> руб</w:t>
      </w:r>
      <w:r w:rsidR="00FA1E0B" w:rsidRPr="00EB221A">
        <w:rPr>
          <w:color w:val="222222"/>
          <w:sz w:val="28"/>
          <w:szCs w:val="28"/>
        </w:rPr>
        <w:t>.</w:t>
      </w:r>
      <w:r w:rsidRPr="00EB221A">
        <w:rPr>
          <w:color w:val="222222"/>
          <w:sz w:val="28"/>
          <w:szCs w:val="28"/>
        </w:rPr>
        <w:t xml:space="preserve"> </w:t>
      </w:r>
    </w:p>
    <w:p w14:paraId="4515DA59" w14:textId="625F91D5" w:rsidR="007866C5" w:rsidRPr="00EB221A" w:rsidRDefault="00180CB7" w:rsidP="00180CB7">
      <w:pPr>
        <w:pStyle w:val="af7"/>
        <w:shd w:val="clear" w:color="auto" w:fill="FFFFFF"/>
        <w:spacing w:before="0" w:beforeAutospacing="0" w:after="0" w:afterAutospacing="0" w:line="240" w:lineRule="auto"/>
        <w:ind w:firstLine="851"/>
        <w:jc w:val="both"/>
        <w:rPr>
          <w:sz w:val="28"/>
          <w:szCs w:val="28"/>
        </w:rPr>
      </w:pPr>
      <w:r w:rsidRPr="00EB221A">
        <w:rPr>
          <w:b/>
          <w:bCs/>
          <w:color w:val="auto"/>
          <w:sz w:val="28"/>
          <w:szCs w:val="28"/>
        </w:rPr>
        <w:t>Рынок труда и занятость населения.</w:t>
      </w:r>
      <w:r w:rsidR="00195064" w:rsidRPr="00EB221A">
        <w:rPr>
          <w:bCs/>
          <w:sz w:val="28"/>
          <w:szCs w:val="28"/>
        </w:rPr>
        <w:t xml:space="preserve"> </w:t>
      </w:r>
      <w:r w:rsidR="007866C5" w:rsidRPr="00EB221A">
        <w:rPr>
          <w:sz w:val="28"/>
          <w:szCs w:val="28"/>
        </w:rPr>
        <w:t xml:space="preserve">В 2021 году удалось обеспечить не только стабильность в развитии рынка труда города Выборга, но и снижение регистрируемой безработицы (с 2,73% до 0,44%). В июне напряженность на рынке труда была ликвидирована, к концу 4 квартала наличие вакантных рабочих мест превысило количество претендентов в 3,4 раза. За год в городе нашли новую работу 705 человек – это 34% от числа обратившихся в службу занятости в поиске работы.   </w:t>
      </w:r>
    </w:p>
    <w:p w14:paraId="014D83CC" w14:textId="0A7C8EEF" w:rsidR="00195064" w:rsidRPr="00EB221A" w:rsidRDefault="00195064" w:rsidP="00180CB7">
      <w:pPr>
        <w:spacing w:after="0" w:line="240" w:lineRule="auto"/>
        <w:ind w:firstLine="851"/>
        <w:jc w:val="both"/>
        <w:rPr>
          <w:sz w:val="28"/>
          <w:szCs w:val="28"/>
        </w:rPr>
      </w:pPr>
      <w:r w:rsidRPr="00EB221A">
        <w:rPr>
          <w:sz w:val="28"/>
          <w:szCs w:val="28"/>
        </w:rPr>
        <w:t xml:space="preserve">Среднесписочная численность работников крупных и средних организаций, занятых в экономике МО «Город Выборг» </w:t>
      </w:r>
      <w:proofErr w:type="gramStart"/>
      <w:r w:rsidRPr="00EB221A">
        <w:rPr>
          <w:sz w:val="28"/>
          <w:szCs w:val="28"/>
        </w:rPr>
        <w:t>в 2021 году</w:t>
      </w:r>
      <w:proofErr w:type="gramEnd"/>
      <w:r w:rsidRPr="00EB221A">
        <w:rPr>
          <w:sz w:val="28"/>
          <w:szCs w:val="28"/>
        </w:rPr>
        <w:t xml:space="preserve"> составила 22</w:t>
      </w:r>
      <w:r w:rsidR="007866C5" w:rsidRPr="00EB221A">
        <w:rPr>
          <w:sz w:val="28"/>
          <w:szCs w:val="28"/>
        </w:rPr>
        <w:t>964</w:t>
      </w:r>
      <w:r w:rsidRPr="00EB221A">
        <w:rPr>
          <w:sz w:val="28"/>
          <w:szCs w:val="28"/>
        </w:rPr>
        <w:t xml:space="preserve"> тыс.  чел.  (101,1% к 2020 году). О процедурах массового высвобождения работников в течение 2021 года было заявлено в 23 организациях города, уволено с начала высвобождения -106 человек, подлежат сокращению еще 41 работник.  </w:t>
      </w:r>
    </w:p>
    <w:p w14:paraId="066DC247" w14:textId="6AA2FA29" w:rsidR="00CD4579" w:rsidRPr="00EB221A" w:rsidRDefault="00195064" w:rsidP="00180CB7">
      <w:pPr>
        <w:tabs>
          <w:tab w:val="left" w:pos="1701"/>
          <w:tab w:val="left" w:pos="1843"/>
        </w:tabs>
        <w:spacing w:after="0" w:line="240" w:lineRule="auto"/>
        <w:ind w:right="-1" w:firstLine="851"/>
        <w:jc w:val="both"/>
        <w:rPr>
          <w:sz w:val="28"/>
          <w:szCs w:val="28"/>
        </w:rPr>
      </w:pPr>
      <w:r w:rsidRPr="00EB221A">
        <w:rPr>
          <w:sz w:val="28"/>
          <w:szCs w:val="28"/>
        </w:rPr>
        <w:t xml:space="preserve"> Среднемесячная номинальная начисленная заработная плата в экономике города </w:t>
      </w:r>
      <w:r w:rsidR="00B8611D" w:rsidRPr="00EB221A">
        <w:rPr>
          <w:sz w:val="28"/>
          <w:szCs w:val="28"/>
        </w:rPr>
        <w:t xml:space="preserve">в </w:t>
      </w:r>
      <w:r w:rsidRPr="00EB221A">
        <w:rPr>
          <w:sz w:val="28"/>
          <w:szCs w:val="28"/>
        </w:rPr>
        <w:t>2021 год</w:t>
      </w:r>
      <w:r w:rsidR="00B8611D" w:rsidRPr="00EB221A">
        <w:rPr>
          <w:sz w:val="28"/>
          <w:szCs w:val="28"/>
        </w:rPr>
        <w:t>у</w:t>
      </w:r>
      <w:r w:rsidRPr="00EB221A">
        <w:rPr>
          <w:sz w:val="28"/>
          <w:szCs w:val="28"/>
        </w:rPr>
        <w:t xml:space="preserve"> </w:t>
      </w:r>
      <w:r w:rsidR="00A959D4" w:rsidRPr="00EB221A">
        <w:rPr>
          <w:sz w:val="28"/>
          <w:szCs w:val="28"/>
        </w:rPr>
        <w:t xml:space="preserve">(без </w:t>
      </w:r>
      <w:proofErr w:type="spellStart"/>
      <w:r w:rsidR="00A959D4" w:rsidRPr="00EB221A">
        <w:rPr>
          <w:sz w:val="28"/>
          <w:szCs w:val="28"/>
        </w:rPr>
        <w:t>усубъектов</w:t>
      </w:r>
      <w:proofErr w:type="spellEnd"/>
      <w:r w:rsidR="00A959D4" w:rsidRPr="00EB221A">
        <w:rPr>
          <w:sz w:val="28"/>
          <w:szCs w:val="28"/>
        </w:rPr>
        <w:t xml:space="preserve"> малого </w:t>
      </w:r>
      <w:proofErr w:type="spellStart"/>
      <w:r w:rsidR="00A959D4" w:rsidRPr="00EB221A">
        <w:rPr>
          <w:sz w:val="28"/>
          <w:szCs w:val="28"/>
        </w:rPr>
        <w:t>прдпринимательства</w:t>
      </w:r>
      <w:proofErr w:type="spellEnd"/>
      <w:r w:rsidR="00A959D4" w:rsidRPr="00EB221A">
        <w:rPr>
          <w:sz w:val="28"/>
          <w:szCs w:val="28"/>
        </w:rPr>
        <w:t>)</w:t>
      </w:r>
      <w:r w:rsidRPr="00EB221A">
        <w:rPr>
          <w:sz w:val="28"/>
          <w:szCs w:val="28"/>
        </w:rPr>
        <w:t xml:space="preserve"> составила 56947 рубля и по сравнению с 2020 годом выросла на 7,9%</w:t>
      </w:r>
      <w:r w:rsidR="00CD4579" w:rsidRPr="00EB221A">
        <w:rPr>
          <w:sz w:val="28"/>
          <w:szCs w:val="28"/>
        </w:rPr>
        <w:t>,</w:t>
      </w:r>
      <w:r w:rsidRPr="00EB221A">
        <w:rPr>
          <w:color w:val="FF0000"/>
          <w:sz w:val="28"/>
          <w:szCs w:val="28"/>
        </w:rPr>
        <w:t xml:space="preserve"> </w:t>
      </w:r>
      <w:r w:rsidR="00CD4579" w:rsidRPr="00EB221A">
        <w:rPr>
          <w:sz w:val="28"/>
          <w:szCs w:val="28"/>
        </w:rPr>
        <w:t>в</w:t>
      </w:r>
      <w:r w:rsidR="00B8611D" w:rsidRPr="00EB221A">
        <w:rPr>
          <w:sz w:val="28"/>
          <w:szCs w:val="28"/>
        </w:rPr>
        <w:t xml:space="preserve"> реальном выражении </w:t>
      </w:r>
      <w:r w:rsidR="00CD4579" w:rsidRPr="00EB221A">
        <w:rPr>
          <w:sz w:val="28"/>
          <w:szCs w:val="28"/>
        </w:rPr>
        <w:t xml:space="preserve">начисленная заработная плата снизилась на 0,1%. </w:t>
      </w:r>
    </w:p>
    <w:p w14:paraId="61FFBFEC" w14:textId="737BECC0" w:rsidR="00195064" w:rsidRPr="00EB221A" w:rsidRDefault="00195064" w:rsidP="00180CB7">
      <w:pPr>
        <w:tabs>
          <w:tab w:val="left" w:pos="1701"/>
          <w:tab w:val="left" w:pos="1843"/>
        </w:tabs>
        <w:spacing w:after="0" w:line="240" w:lineRule="auto"/>
        <w:ind w:right="-1" w:firstLine="851"/>
        <w:jc w:val="both"/>
        <w:rPr>
          <w:sz w:val="28"/>
          <w:szCs w:val="28"/>
        </w:rPr>
      </w:pPr>
      <w:r w:rsidRPr="00EB221A">
        <w:rPr>
          <w:sz w:val="28"/>
          <w:szCs w:val="28"/>
        </w:rPr>
        <w:t xml:space="preserve">Номинальный уровень заработной </w:t>
      </w:r>
      <w:r w:rsidR="00CD4579" w:rsidRPr="00EB221A">
        <w:rPr>
          <w:sz w:val="28"/>
          <w:szCs w:val="28"/>
        </w:rPr>
        <w:t xml:space="preserve">платы </w:t>
      </w:r>
      <w:r w:rsidR="00817FF9" w:rsidRPr="00EB221A">
        <w:rPr>
          <w:sz w:val="28"/>
          <w:szCs w:val="28"/>
        </w:rPr>
        <w:t xml:space="preserve">в городе </w:t>
      </w:r>
      <w:r w:rsidRPr="00EB221A">
        <w:rPr>
          <w:sz w:val="28"/>
          <w:szCs w:val="28"/>
        </w:rPr>
        <w:t xml:space="preserve">ниже среднего уровня по Выборгскому муниципальному району (61131 руб.)  на 6,8% или на 4184 рублей. </w:t>
      </w:r>
    </w:p>
    <w:p w14:paraId="16DF4EEB" w14:textId="131E9E5B" w:rsidR="005A7AD2" w:rsidRPr="00EB221A" w:rsidRDefault="005A7AD2" w:rsidP="00180CB7">
      <w:pPr>
        <w:pStyle w:val="aff6"/>
        <w:shd w:val="clear" w:color="auto" w:fill="FFFFFF"/>
        <w:tabs>
          <w:tab w:val="left" w:pos="1134"/>
        </w:tabs>
        <w:spacing w:after="0" w:line="240" w:lineRule="auto"/>
        <w:ind w:left="0" w:firstLine="851"/>
        <w:jc w:val="both"/>
        <w:rPr>
          <w:sz w:val="28"/>
          <w:szCs w:val="28"/>
        </w:rPr>
      </w:pPr>
      <w:r w:rsidRPr="00EB221A">
        <w:rPr>
          <w:sz w:val="28"/>
          <w:szCs w:val="28"/>
        </w:rPr>
        <w:t xml:space="preserve"> По оценке, численность занятых в </w:t>
      </w:r>
      <w:proofErr w:type="spellStart"/>
      <w:r w:rsidRPr="00EB221A">
        <w:rPr>
          <w:sz w:val="28"/>
          <w:szCs w:val="28"/>
        </w:rPr>
        <w:t>экномике</w:t>
      </w:r>
      <w:proofErr w:type="spellEnd"/>
      <w:r w:rsidRPr="00EB221A">
        <w:rPr>
          <w:sz w:val="28"/>
          <w:szCs w:val="28"/>
        </w:rPr>
        <w:t xml:space="preserve"> города в 2022 году составит 42 тыс. чел. (рост на 2,5</w:t>
      </w:r>
      <w:proofErr w:type="gramStart"/>
      <w:r w:rsidRPr="00EB221A">
        <w:rPr>
          <w:sz w:val="28"/>
          <w:szCs w:val="28"/>
        </w:rPr>
        <w:t>%  к</w:t>
      </w:r>
      <w:proofErr w:type="gramEnd"/>
      <w:r w:rsidRPr="00EB221A">
        <w:rPr>
          <w:sz w:val="28"/>
          <w:szCs w:val="28"/>
        </w:rPr>
        <w:t xml:space="preserve"> 2021 году).</w:t>
      </w:r>
    </w:p>
    <w:p w14:paraId="1B8710EB" w14:textId="646009DE" w:rsidR="00195064" w:rsidRPr="00EB221A" w:rsidRDefault="00151578" w:rsidP="00180CB7">
      <w:pPr>
        <w:pStyle w:val="aff6"/>
        <w:shd w:val="clear" w:color="auto" w:fill="FFFFFF"/>
        <w:tabs>
          <w:tab w:val="left" w:pos="1134"/>
        </w:tabs>
        <w:spacing w:after="0" w:line="240" w:lineRule="auto"/>
        <w:ind w:left="0" w:firstLine="851"/>
        <w:jc w:val="both"/>
        <w:rPr>
          <w:sz w:val="28"/>
          <w:szCs w:val="28"/>
        </w:rPr>
      </w:pPr>
      <w:r w:rsidRPr="00EB221A">
        <w:rPr>
          <w:sz w:val="28"/>
          <w:szCs w:val="28"/>
        </w:rPr>
        <w:lastRenderedPageBreak/>
        <w:t>В условиях складывающейся экономической ситуации по итогам 2022 года возможно увеличение уровня регистрируемой безработицы до 0,5</w:t>
      </w:r>
      <w:r w:rsidR="005A7AD2" w:rsidRPr="00EB221A">
        <w:rPr>
          <w:sz w:val="28"/>
          <w:szCs w:val="28"/>
        </w:rPr>
        <w:t>%.</w:t>
      </w:r>
    </w:p>
    <w:p w14:paraId="00622F16" w14:textId="60A48DF8" w:rsidR="008F1362" w:rsidRPr="00EB221A" w:rsidRDefault="005A7AD2" w:rsidP="00180CB7">
      <w:pPr>
        <w:pStyle w:val="aff6"/>
        <w:shd w:val="clear" w:color="auto" w:fill="FFFFFF"/>
        <w:tabs>
          <w:tab w:val="left" w:pos="1134"/>
        </w:tabs>
        <w:spacing w:after="0" w:line="240" w:lineRule="auto"/>
        <w:ind w:left="0" w:firstLine="851"/>
        <w:jc w:val="both"/>
        <w:rPr>
          <w:sz w:val="28"/>
          <w:szCs w:val="28"/>
        </w:rPr>
      </w:pPr>
      <w:r w:rsidRPr="00EB221A">
        <w:rPr>
          <w:sz w:val="28"/>
          <w:szCs w:val="28"/>
        </w:rPr>
        <w:t>В 2022 году ожидается рост номинальной начисленной заработной платы на 10,6% (до 63 тыс. руб.)</w:t>
      </w:r>
    </w:p>
    <w:p w14:paraId="77313085" w14:textId="755D8E41" w:rsidR="004219BA" w:rsidRPr="00EB221A" w:rsidRDefault="00180CB7" w:rsidP="00180CB7">
      <w:pPr>
        <w:pStyle w:val="aff6"/>
        <w:shd w:val="clear" w:color="auto" w:fill="FFFFFF"/>
        <w:tabs>
          <w:tab w:val="left" w:pos="1134"/>
        </w:tabs>
        <w:spacing w:after="0" w:line="240" w:lineRule="auto"/>
        <w:ind w:left="0" w:firstLine="851"/>
        <w:jc w:val="both"/>
        <w:rPr>
          <w:sz w:val="28"/>
          <w:szCs w:val="28"/>
        </w:rPr>
      </w:pPr>
      <w:r w:rsidRPr="00EB221A">
        <w:rPr>
          <w:b/>
          <w:bCs/>
          <w:sz w:val="28"/>
          <w:szCs w:val="28"/>
        </w:rPr>
        <w:t xml:space="preserve">Развитие социальной сферы. </w:t>
      </w:r>
      <w:r w:rsidR="004219BA" w:rsidRPr="00EB221A">
        <w:rPr>
          <w:sz w:val="28"/>
          <w:szCs w:val="28"/>
        </w:rPr>
        <w:t>В городе функционирует 5 общедоступных библиотек (из них 2 юридических лица) и 5 учреждений культурно-досугового типа (из них 4 юридических лица).</w:t>
      </w:r>
      <w:r w:rsidRPr="00EB221A">
        <w:rPr>
          <w:sz w:val="28"/>
          <w:szCs w:val="28"/>
        </w:rPr>
        <w:t xml:space="preserve"> </w:t>
      </w:r>
      <w:r w:rsidR="00497A0A" w:rsidRPr="00EB221A">
        <w:rPr>
          <w:sz w:val="28"/>
          <w:szCs w:val="28"/>
        </w:rPr>
        <w:t xml:space="preserve">Обеспеченность населения города учреждениями культурно-досугового типа и библиотеками </w:t>
      </w:r>
      <w:r w:rsidR="004219BA" w:rsidRPr="00EB221A">
        <w:rPr>
          <w:sz w:val="28"/>
          <w:szCs w:val="28"/>
        </w:rPr>
        <w:t>в 2021 году составила</w:t>
      </w:r>
      <w:r w:rsidR="00497A0A" w:rsidRPr="00EB221A">
        <w:rPr>
          <w:sz w:val="28"/>
          <w:szCs w:val="28"/>
        </w:rPr>
        <w:t xml:space="preserve"> 0,0</w:t>
      </w:r>
      <w:r w:rsidR="004219BA" w:rsidRPr="00EB221A">
        <w:rPr>
          <w:sz w:val="28"/>
          <w:szCs w:val="28"/>
        </w:rPr>
        <w:t>67</w:t>
      </w:r>
      <w:r w:rsidR="00497A0A" w:rsidRPr="00EB221A">
        <w:rPr>
          <w:sz w:val="28"/>
          <w:szCs w:val="28"/>
        </w:rPr>
        <w:t xml:space="preserve"> единиц на 1000 населения, дошкольными образовательными учреждениями на уровне 8</w:t>
      </w:r>
      <w:r w:rsidR="004219BA" w:rsidRPr="00EB221A">
        <w:rPr>
          <w:sz w:val="28"/>
          <w:szCs w:val="28"/>
        </w:rPr>
        <w:t>02</w:t>
      </w:r>
      <w:r w:rsidR="00497A0A" w:rsidRPr="00EB221A">
        <w:rPr>
          <w:sz w:val="28"/>
          <w:szCs w:val="28"/>
        </w:rPr>
        <w:t xml:space="preserve"> мест</w:t>
      </w:r>
      <w:r w:rsidR="004219BA" w:rsidRPr="00EB221A">
        <w:rPr>
          <w:sz w:val="28"/>
          <w:szCs w:val="28"/>
        </w:rPr>
        <w:t>а</w:t>
      </w:r>
      <w:r w:rsidR="00497A0A" w:rsidRPr="00EB221A">
        <w:rPr>
          <w:sz w:val="28"/>
          <w:szCs w:val="28"/>
        </w:rPr>
        <w:t xml:space="preserve"> на 1000 детей в возрасте 1-6 лет.</w:t>
      </w:r>
    </w:p>
    <w:p w14:paraId="0845128A" w14:textId="50E10B05" w:rsidR="00FE6D1B" w:rsidRPr="00EB221A" w:rsidRDefault="004219BA" w:rsidP="00180CB7">
      <w:pPr>
        <w:shd w:val="clear" w:color="auto" w:fill="FFFFFF" w:themeFill="background1"/>
        <w:spacing w:after="0" w:line="240" w:lineRule="auto"/>
        <w:ind w:firstLine="851"/>
        <w:jc w:val="both"/>
        <w:rPr>
          <w:sz w:val="28"/>
          <w:szCs w:val="28"/>
        </w:rPr>
      </w:pPr>
      <w:r w:rsidRPr="00EB221A">
        <w:rPr>
          <w:sz w:val="28"/>
          <w:szCs w:val="28"/>
        </w:rPr>
        <w:t>Рост обеспеченности</w:t>
      </w:r>
      <w:r w:rsidR="00451746" w:rsidRPr="00EB221A">
        <w:rPr>
          <w:sz w:val="28"/>
          <w:szCs w:val="28"/>
        </w:rPr>
        <w:t xml:space="preserve"> в сфере культуры</w:t>
      </w:r>
      <w:r w:rsidRPr="00EB221A">
        <w:rPr>
          <w:sz w:val="28"/>
          <w:szCs w:val="28"/>
        </w:rPr>
        <w:t xml:space="preserve"> к концу 2022 года обусловлен только снижением среднегодовой численности жителей города</w:t>
      </w:r>
      <w:r w:rsidR="00451746" w:rsidRPr="00EB221A">
        <w:rPr>
          <w:sz w:val="28"/>
          <w:szCs w:val="28"/>
        </w:rPr>
        <w:t xml:space="preserve">, а рост </w:t>
      </w:r>
      <w:proofErr w:type="gramStart"/>
      <w:r w:rsidR="00451746" w:rsidRPr="00EB221A">
        <w:rPr>
          <w:sz w:val="28"/>
          <w:szCs w:val="28"/>
        </w:rPr>
        <w:t>обеспеченности  дошкольными</w:t>
      </w:r>
      <w:proofErr w:type="gramEnd"/>
      <w:r w:rsidR="00451746" w:rsidRPr="00EB221A">
        <w:rPr>
          <w:sz w:val="28"/>
          <w:szCs w:val="28"/>
        </w:rPr>
        <w:t xml:space="preserve"> учреждениями  до 860 мест</w:t>
      </w:r>
      <w:r w:rsidR="00FE6D1B" w:rsidRPr="00EB221A">
        <w:rPr>
          <w:sz w:val="28"/>
          <w:szCs w:val="28"/>
        </w:rPr>
        <w:t xml:space="preserve"> на 1000 детей в возрасте 1-6 лет</w:t>
      </w:r>
      <w:r w:rsidR="00451746" w:rsidRPr="00EB221A">
        <w:rPr>
          <w:sz w:val="28"/>
          <w:szCs w:val="28"/>
        </w:rPr>
        <w:t xml:space="preserve"> связан с</w:t>
      </w:r>
      <w:r w:rsidR="00FE6D1B" w:rsidRPr="00EB221A">
        <w:rPr>
          <w:sz w:val="28"/>
          <w:szCs w:val="28"/>
        </w:rPr>
        <w:t xml:space="preserve"> увеличением количества мест в дошкольных образовательных организациях, за счет открытия групп полного и кратковременного пребывания. </w:t>
      </w:r>
    </w:p>
    <w:p w14:paraId="570C4A05" w14:textId="13ACF4A0" w:rsidR="0071632F" w:rsidRPr="00EB221A" w:rsidRDefault="00D74328" w:rsidP="00D74328">
      <w:pPr>
        <w:pStyle w:val="aff6"/>
        <w:shd w:val="clear" w:color="auto" w:fill="FFFFFF"/>
        <w:tabs>
          <w:tab w:val="left" w:pos="1134"/>
        </w:tabs>
        <w:spacing w:after="0" w:line="240" w:lineRule="auto"/>
        <w:ind w:left="0" w:firstLine="851"/>
        <w:jc w:val="both"/>
        <w:rPr>
          <w:sz w:val="28"/>
          <w:szCs w:val="28"/>
        </w:rPr>
      </w:pPr>
      <w:r w:rsidRPr="00EB221A">
        <w:rPr>
          <w:b/>
          <w:bCs/>
          <w:sz w:val="28"/>
          <w:szCs w:val="28"/>
        </w:rPr>
        <w:t>Благоустройство территории.</w:t>
      </w:r>
      <w:r w:rsidR="007C32BE" w:rsidRPr="00EB221A">
        <w:rPr>
          <w:bCs/>
          <w:sz w:val="28"/>
          <w:szCs w:val="28"/>
        </w:rPr>
        <w:t xml:space="preserve">  </w:t>
      </w:r>
      <w:r w:rsidR="00D17BD8" w:rsidRPr="00EB221A">
        <w:rPr>
          <w:bCs/>
          <w:sz w:val="28"/>
          <w:szCs w:val="28"/>
        </w:rPr>
        <w:t>В</w:t>
      </w:r>
      <w:r w:rsidR="00D17BD8" w:rsidRPr="00EB221A">
        <w:rPr>
          <w:sz w:val="28"/>
          <w:szCs w:val="28"/>
          <w:shd w:val="clear" w:color="auto" w:fill="FFFFFF"/>
        </w:rPr>
        <w:t xml:space="preserve">осстановление уникального наследия Выборга и создание новых </w:t>
      </w:r>
      <w:proofErr w:type="spellStart"/>
      <w:r w:rsidR="00D17BD8" w:rsidRPr="00EB221A">
        <w:rPr>
          <w:sz w:val="28"/>
          <w:szCs w:val="28"/>
          <w:shd w:val="clear" w:color="auto" w:fill="FFFFFF"/>
        </w:rPr>
        <w:t>точкек</w:t>
      </w:r>
      <w:proofErr w:type="spellEnd"/>
      <w:r w:rsidR="00D17BD8" w:rsidRPr="00EB221A">
        <w:rPr>
          <w:sz w:val="28"/>
          <w:szCs w:val="28"/>
          <w:shd w:val="clear" w:color="auto" w:fill="FFFFFF"/>
        </w:rPr>
        <w:t xml:space="preserve"> притяжения</w:t>
      </w:r>
      <w:r w:rsidR="00817FF9" w:rsidRPr="00EB221A">
        <w:rPr>
          <w:sz w:val="28"/>
          <w:szCs w:val="28"/>
          <w:shd w:val="clear" w:color="auto" w:fill="FFFFFF"/>
        </w:rPr>
        <w:t xml:space="preserve"> в городской среде</w:t>
      </w:r>
      <w:r w:rsidR="00D17BD8" w:rsidRPr="00EB221A">
        <w:rPr>
          <w:sz w:val="28"/>
          <w:szCs w:val="28"/>
          <w:shd w:val="clear" w:color="auto" w:fill="FFFFFF"/>
        </w:rPr>
        <w:t xml:space="preserve"> для жителей и гостей города является первоочередной задачей в благоустройстве городской территории. Н</w:t>
      </w:r>
      <w:r w:rsidR="00D17BD8" w:rsidRPr="00EB221A">
        <w:rPr>
          <w:bCs/>
          <w:sz w:val="28"/>
          <w:szCs w:val="28"/>
        </w:rPr>
        <w:t xml:space="preserve">а протяжении </w:t>
      </w:r>
      <w:r w:rsidR="00817FF9" w:rsidRPr="00EB221A">
        <w:rPr>
          <w:bCs/>
          <w:sz w:val="28"/>
          <w:szCs w:val="28"/>
        </w:rPr>
        <w:t xml:space="preserve">последних </w:t>
      </w:r>
      <w:r w:rsidR="00D17BD8" w:rsidRPr="00EB221A">
        <w:rPr>
          <w:bCs/>
          <w:sz w:val="28"/>
          <w:szCs w:val="28"/>
        </w:rPr>
        <w:t>пяти лет н</w:t>
      </w:r>
      <w:r w:rsidR="007C32BE" w:rsidRPr="00EB221A">
        <w:rPr>
          <w:bCs/>
          <w:sz w:val="28"/>
          <w:szCs w:val="28"/>
        </w:rPr>
        <w:t xml:space="preserve">а территории </w:t>
      </w:r>
      <w:r w:rsidR="007C32BE" w:rsidRPr="00EB221A">
        <w:rPr>
          <w:sz w:val="28"/>
          <w:szCs w:val="28"/>
        </w:rPr>
        <w:t xml:space="preserve">МО «Город </w:t>
      </w:r>
      <w:proofErr w:type="gramStart"/>
      <w:r w:rsidR="007C32BE" w:rsidRPr="00EB221A">
        <w:rPr>
          <w:sz w:val="28"/>
          <w:szCs w:val="28"/>
        </w:rPr>
        <w:t xml:space="preserve">Выборг»  </w:t>
      </w:r>
      <w:r w:rsidR="007C32BE" w:rsidRPr="00EB221A">
        <w:rPr>
          <w:bCs/>
          <w:sz w:val="28"/>
          <w:szCs w:val="28"/>
        </w:rPr>
        <w:t>в</w:t>
      </w:r>
      <w:proofErr w:type="gramEnd"/>
      <w:r w:rsidR="007C32BE" w:rsidRPr="00EB221A">
        <w:rPr>
          <w:bCs/>
          <w:sz w:val="28"/>
          <w:szCs w:val="28"/>
        </w:rPr>
        <w:t xml:space="preserve"> рамках национального проекта «Жилье и городская среда» успешно </w:t>
      </w:r>
      <w:r w:rsidR="00497A0A" w:rsidRPr="00EB221A">
        <w:rPr>
          <w:bCs/>
          <w:sz w:val="28"/>
          <w:szCs w:val="28"/>
        </w:rPr>
        <w:t xml:space="preserve">и эффективно </w:t>
      </w:r>
      <w:r w:rsidR="007C32BE" w:rsidRPr="00EB221A">
        <w:rPr>
          <w:bCs/>
          <w:sz w:val="28"/>
          <w:szCs w:val="28"/>
        </w:rPr>
        <w:t>реализуются</w:t>
      </w:r>
      <w:r w:rsidR="007C32BE" w:rsidRPr="00EB221A">
        <w:rPr>
          <w:rFonts w:eastAsia="Times New Roman"/>
          <w:sz w:val="28"/>
          <w:szCs w:val="28"/>
        </w:rPr>
        <w:t xml:space="preserve"> федеральный проект "Формирование комфортной городской среды"</w:t>
      </w:r>
      <w:r w:rsidR="007C32BE" w:rsidRPr="00EB221A">
        <w:rPr>
          <w:bCs/>
          <w:sz w:val="28"/>
          <w:szCs w:val="28"/>
        </w:rPr>
        <w:t xml:space="preserve">. За это время в городе благоустроено 43 общегородских </w:t>
      </w:r>
      <w:r w:rsidR="00495778" w:rsidRPr="00EB221A">
        <w:rPr>
          <w:bCs/>
          <w:sz w:val="28"/>
          <w:szCs w:val="28"/>
        </w:rPr>
        <w:t>и дворовых территории.</w:t>
      </w:r>
      <w:r w:rsidR="007C32BE" w:rsidRPr="00EB221A">
        <w:rPr>
          <w:sz w:val="28"/>
          <w:szCs w:val="28"/>
        </w:rPr>
        <w:t xml:space="preserve">      </w:t>
      </w:r>
    </w:p>
    <w:p w14:paraId="71F7BC7F" w14:textId="28CB002B" w:rsidR="007C32BE" w:rsidRPr="00EB221A" w:rsidRDefault="00062D36" w:rsidP="00D74328">
      <w:pPr>
        <w:pStyle w:val="aff6"/>
        <w:shd w:val="clear" w:color="auto" w:fill="FFFFFF"/>
        <w:tabs>
          <w:tab w:val="left" w:pos="1134"/>
        </w:tabs>
        <w:spacing w:after="0" w:line="240" w:lineRule="auto"/>
        <w:ind w:left="0" w:firstLine="851"/>
        <w:jc w:val="both"/>
        <w:rPr>
          <w:sz w:val="28"/>
          <w:szCs w:val="28"/>
          <w:shd w:val="clear" w:color="auto" w:fill="FFFFFF"/>
        </w:rPr>
      </w:pPr>
      <w:r w:rsidRPr="00EB221A">
        <w:rPr>
          <w:sz w:val="28"/>
          <w:szCs w:val="28"/>
        </w:rPr>
        <w:t xml:space="preserve">  </w:t>
      </w:r>
      <w:r w:rsidR="007C32BE" w:rsidRPr="00EB221A">
        <w:rPr>
          <w:sz w:val="28"/>
          <w:szCs w:val="28"/>
        </w:rPr>
        <w:t>В 2021 году был</w:t>
      </w:r>
      <w:r w:rsidR="00497A0A" w:rsidRPr="00EB221A">
        <w:rPr>
          <w:sz w:val="28"/>
          <w:szCs w:val="28"/>
        </w:rPr>
        <w:t>а</w:t>
      </w:r>
      <w:r w:rsidR="007C32BE" w:rsidRPr="00EB221A">
        <w:rPr>
          <w:sz w:val="28"/>
          <w:szCs w:val="28"/>
        </w:rPr>
        <w:t xml:space="preserve"> благоустроен</w:t>
      </w:r>
      <w:r w:rsidR="00AD6759" w:rsidRPr="00EB221A">
        <w:rPr>
          <w:sz w:val="28"/>
          <w:szCs w:val="28"/>
        </w:rPr>
        <w:t>а часть</w:t>
      </w:r>
      <w:r w:rsidR="007C32BE" w:rsidRPr="00EB221A">
        <w:rPr>
          <w:sz w:val="28"/>
          <w:szCs w:val="28"/>
        </w:rPr>
        <w:t xml:space="preserve"> Садов</w:t>
      </w:r>
      <w:r w:rsidR="00AD6759" w:rsidRPr="00EB221A">
        <w:rPr>
          <w:sz w:val="28"/>
          <w:szCs w:val="28"/>
        </w:rPr>
        <w:t>ого</w:t>
      </w:r>
      <w:r w:rsidR="007C32BE" w:rsidRPr="00EB221A">
        <w:rPr>
          <w:sz w:val="28"/>
          <w:szCs w:val="28"/>
        </w:rPr>
        <w:t xml:space="preserve"> сквер</w:t>
      </w:r>
      <w:r w:rsidR="00AD6759" w:rsidRPr="00EB221A">
        <w:rPr>
          <w:sz w:val="28"/>
          <w:szCs w:val="28"/>
        </w:rPr>
        <w:t>а</w:t>
      </w:r>
      <w:r w:rsidR="007C32BE" w:rsidRPr="00EB221A">
        <w:rPr>
          <w:sz w:val="28"/>
          <w:szCs w:val="28"/>
        </w:rPr>
        <w:t xml:space="preserve">, в 2022 году выполняются работы по благоустройству </w:t>
      </w:r>
      <w:r w:rsidR="0071632F" w:rsidRPr="00EB221A">
        <w:rPr>
          <w:sz w:val="28"/>
          <w:szCs w:val="28"/>
        </w:rPr>
        <w:t>участка</w:t>
      </w:r>
      <w:r w:rsidR="007C32BE" w:rsidRPr="00EB221A">
        <w:rPr>
          <w:sz w:val="28"/>
          <w:szCs w:val="28"/>
        </w:rPr>
        <w:t xml:space="preserve"> Батарейн</w:t>
      </w:r>
      <w:r w:rsidR="0071632F" w:rsidRPr="00EB221A">
        <w:rPr>
          <w:sz w:val="28"/>
          <w:szCs w:val="28"/>
        </w:rPr>
        <w:t>ой</w:t>
      </w:r>
      <w:r w:rsidR="007C32BE" w:rsidRPr="00EB221A">
        <w:rPr>
          <w:sz w:val="28"/>
          <w:szCs w:val="28"/>
        </w:rPr>
        <w:t xml:space="preserve"> гор</w:t>
      </w:r>
      <w:r w:rsidR="0071632F" w:rsidRPr="00EB221A">
        <w:rPr>
          <w:sz w:val="28"/>
          <w:szCs w:val="28"/>
        </w:rPr>
        <w:t>ы</w:t>
      </w:r>
      <w:r w:rsidR="00D07BDF" w:rsidRPr="00EB221A">
        <w:rPr>
          <w:sz w:val="28"/>
          <w:szCs w:val="28"/>
        </w:rPr>
        <w:t>.</w:t>
      </w:r>
      <w:r w:rsidR="00D07BDF" w:rsidRPr="00EB221A">
        <w:rPr>
          <w:color w:val="777777"/>
          <w:sz w:val="28"/>
          <w:szCs w:val="28"/>
          <w:shd w:val="clear" w:color="auto" w:fill="FFFFFF"/>
        </w:rPr>
        <w:t xml:space="preserve"> </w:t>
      </w:r>
      <w:r w:rsidR="00D07BDF" w:rsidRPr="00EB221A">
        <w:rPr>
          <w:sz w:val="28"/>
          <w:szCs w:val="28"/>
          <w:shd w:val="clear" w:color="auto" w:fill="FFFFFF"/>
        </w:rPr>
        <w:t xml:space="preserve">Оба объекта были выбраны жителями </w:t>
      </w:r>
      <w:proofErr w:type="gramStart"/>
      <w:r w:rsidR="00D07BDF" w:rsidRPr="00EB221A">
        <w:rPr>
          <w:sz w:val="28"/>
          <w:szCs w:val="28"/>
          <w:shd w:val="clear" w:color="auto" w:fill="FFFFFF"/>
        </w:rPr>
        <w:t>города  открытым</w:t>
      </w:r>
      <w:proofErr w:type="gramEnd"/>
      <w:r w:rsidR="00D07BDF" w:rsidRPr="00EB221A">
        <w:rPr>
          <w:sz w:val="28"/>
          <w:szCs w:val="28"/>
          <w:shd w:val="clear" w:color="auto" w:fill="FFFFFF"/>
        </w:rPr>
        <w:t xml:space="preserve"> голосованием, проводи</w:t>
      </w:r>
      <w:r w:rsidR="0071632F" w:rsidRPr="00EB221A">
        <w:rPr>
          <w:sz w:val="28"/>
          <w:szCs w:val="28"/>
          <w:shd w:val="clear" w:color="auto" w:fill="FFFFFF"/>
        </w:rPr>
        <w:t xml:space="preserve">мым </w:t>
      </w:r>
      <w:r w:rsidR="00D07BDF" w:rsidRPr="00EB221A">
        <w:rPr>
          <w:sz w:val="28"/>
          <w:szCs w:val="28"/>
          <w:shd w:val="clear" w:color="auto" w:fill="FFFFFF"/>
        </w:rPr>
        <w:t>Минстро</w:t>
      </w:r>
      <w:r w:rsidR="0071632F" w:rsidRPr="00EB221A">
        <w:rPr>
          <w:sz w:val="28"/>
          <w:szCs w:val="28"/>
          <w:shd w:val="clear" w:color="auto" w:fill="FFFFFF"/>
        </w:rPr>
        <w:t>ем</w:t>
      </w:r>
      <w:r w:rsidR="00D07BDF" w:rsidRPr="00EB221A">
        <w:rPr>
          <w:sz w:val="28"/>
          <w:szCs w:val="28"/>
          <w:shd w:val="clear" w:color="auto" w:fill="FFFFFF"/>
        </w:rPr>
        <w:t>. </w:t>
      </w:r>
    </w:p>
    <w:p w14:paraId="155A01BA" w14:textId="1DC4D4D8" w:rsidR="006B57DC" w:rsidRPr="00EB221A" w:rsidRDefault="006B57DC" w:rsidP="00D74328">
      <w:pPr>
        <w:pStyle w:val="aff6"/>
        <w:shd w:val="clear" w:color="auto" w:fill="FFFFFF"/>
        <w:tabs>
          <w:tab w:val="left" w:pos="1134"/>
        </w:tabs>
        <w:spacing w:after="0" w:line="240" w:lineRule="auto"/>
        <w:ind w:left="0" w:firstLine="851"/>
        <w:jc w:val="both"/>
        <w:rPr>
          <w:sz w:val="28"/>
          <w:szCs w:val="28"/>
          <w:shd w:val="clear" w:color="auto" w:fill="FFFFFF"/>
        </w:rPr>
      </w:pPr>
      <w:r w:rsidRPr="00EB221A">
        <w:rPr>
          <w:sz w:val="28"/>
          <w:szCs w:val="28"/>
          <w:shd w:val="clear" w:color="auto" w:fill="FFFFFF"/>
        </w:rPr>
        <w:t>На Смоляном мысе выполнена значительная часть работ по благоустройству территории вдоль ул. Штурма до ул. Островной</w:t>
      </w:r>
      <w:r w:rsidR="00834164" w:rsidRPr="00EB221A">
        <w:rPr>
          <w:sz w:val="28"/>
          <w:szCs w:val="28"/>
          <w:shd w:val="clear" w:color="auto" w:fill="FFFFFF"/>
        </w:rPr>
        <w:t xml:space="preserve">, что </w:t>
      </w:r>
      <w:proofErr w:type="spellStart"/>
      <w:r w:rsidR="00834164" w:rsidRPr="00EB221A">
        <w:rPr>
          <w:sz w:val="28"/>
          <w:szCs w:val="28"/>
          <w:shd w:val="clear" w:color="auto" w:fill="FFFFFF"/>
        </w:rPr>
        <w:t>позволлило</w:t>
      </w:r>
      <w:proofErr w:type="spellEnd"/>
      <w:r w:rsidR="00834164" w:rsidRPr="00EB221A">
        <w:rPr>
          <w:sz w:val="28"/>
          <w:szCs w:val="28"/>
          <w:shd w:val="clear" w:color="auto" w:fill="FFFFFF"/>
        </w:rPr>
        <w:t xml:space="preserve"> разгрузить движение по Смоляному мысу, где после реконструкции территории с большим удовольствием проводят время жители и гости Выборга.</w:t>
      </w:r>
    </w:p>
    <w:p w14:paraId="0BDC4E25" w14:textId="7E70EABC" w:rsidR="0071632F" w:rsidRPr="00EB221A" w:rsidRDefault="00062D36" w:rsidP="00D74328">
      <w:pPr>
        <w:pStyle w:val="aff6"/>
        <w:shd w:val="clear" w:color="auto" w:fill="FFFFFF"/>
        <w:tabs>
          <w:tab w:val="left" w:pos="1134"/>
        </w:tabs>
        <w:spacing w:after="0" w:line="240" w:lineRule="auto"/>
        <w:ind w:left="0" w:firstLine="851"/>
        <w:jc w:val="both"/>
        <w:rPr>
          <w:spacing w:val="-14"/>
          <w:sz w:val="28"/>
          <w:szCs w:val="28"/>
        </w:rPr>
      </w:pPr>
      <w:r w:rsidRPr="00EB221A">
        <w:rPr>
          <w:sz w:val="28"/>
          <w:szCs w:val="28"/>
          <w:shd w:val="clear" w:color="auto" w:fill="FFFFFF"/>
        </w:rPr>
        <w:t xml:space="preserve"> </w:t>
      </w:r>
      <w:r w:rsidR="0071632F" w:rsidRPr="00EB221A">
        <w:rPr>
          <w:sz w:val="28"/>
          <w:szCs w:val="28"/>
        </w:rPr>
        <w:t xml:space="preserve">  </w:t>
      </w:r>
      <w:r w:rsidR="00817FF9" w:rsidRPr="00EB221A">
        <w:rPr>
          <w:sz w:val="28"/>
          <w:szCs w:val="28"/>
        </w:rPr>
        <w:t xml:space="preserve">В рамках программы «Благоустройство» в 2021 году  </w:t>
      </w:r>
      <w:r w:rsidR="007C32BE" w:rsidRPr="00EB221A">
        <w:rPr>
          <w:sz w:val="28"/>
          <w:szCs w:val="28"/>
        </w:rPr>
        <w:t xml:space="preserve"> </w:t>
      </w:r>
      <w:r w:rsidR="00817FF9" w:rsidRPr="00EB221A">
        <w:rPr>
          <w:sz w:val="28"/>
          <w:szCs w:val="28"/>
        </w:rPr>
        <w:t>в городе</w:t>
      </w:r>
      <w:r w:rsidR="007C32BE" w:rsidRPr="00EB221A">
        <w:rPr>
          <w:sz w:val="28"/>
          <w:szCs w:val="28"/>
        </w:rPr>
        <w:t xml:space="preserve"> произведён ремонт двор</w:t>
      </w:r>
      <w:r w:rsidR="0071632F" w:rsidRPr="00EB221A">
        <w:rPr>
          <w:sz w:val="28"/>
          <w:szCs w:val="28"/>
        </w:rPr>
        <w:t>о</w:t>
      </w:r>
      <w:r w:rsidR="007C32BE" w:rsidRPr="00EB221A">
        <w:rPr>
          <w:sz w:val="28"/>
          <w:szCs w:val="28"/>
        </w:rPr>
        <w:t>вых территорий по 1</w:t>
      </w:r>
      <w:r w:rsidR="0071632F" w:rsidRPr="00EB221A">
        <w:rPr>
          <w:sz w:val="28"/>
          <w:szCs w:val="28"/>
        </w:rPr>
        <w:t>4</w:t>
      </w:r>
      <w:r w:rsidR="007C32BE" w:rsidRPr="00EB221A">
        <w:rPr>
          <w:sz w:val="28"/>
          <w:szCs w:val="28"/>
        </w:rPr>
        <w:t xml:space="preserve"> адресам</w:t>
      </w:r>
      <w:r w:rsidR="0071632F" w:rsidRPr="00EB221A">
        <w:rPr>
          <w:sz w:val="28"/>
          <w:szCs w:val="28"/>
        </w:rPr>
        <w:t xml:space="preserve">: Приморское шоссе, д.2, ул. Рубежная, д.23А, ул. Приморская, д.38, ул. Акулова, д.8, Ленинградское шоссе, д.28-28Б, ул. Приморская, д.54-56, </w:t>
      </w:r>
      <w:r w:rsidR="0071632F" w:rsidRPr="00EB221A">
        <w:rPr>
          <w:spacing w:val="-14"/>
          <w:sz w:val="28"/>
          <w:szCs w:val="28"/>
        </w:rPr>
        <w:t>ул. Кривоносова, д.15, ул. Сухова, д.5А-7, в районе дома № 10 по ул. Северная, ул. Гагарина, д. 45, ул. Декабриста Лунина, д.2, ул. Приморская, д.9, ул. А.К. Харитонова, д. 88.</w:t>
      </w:r>
    </w:p>
    <w:p w14:paraId="4D22FC0E" w14:textId="671638FE" w:rsidR="00062D36" w:rsidRPr="00EB221A" w:rsidRDefault="00062D36" w:rsidP="00D74328">
      <w:pPr>
        <w:suppressAutoHyphens/>
        <w:spacing w:after="0" w:line="240" w:lineRule="auto"/>
        <w:ind w:firstLine="851"/>
        <w:jc w:val="both"/>
        <w:rPr>
          <w:sz w:val="28"/>
          <w:szCs w:val="28"/>
        </w:rPr>
      </w:pPr>
      <w:r w:rsidRPr="00EB221A">
        <w:rPr>
          <w:sz w:val="28"/>
          <w:szCs w:val="28"/>
        </w:rPr>
        <w:t xml:space="preserve">  В 2022 году в рамках выделенного финансирования выполнены работы по ремонту дворового проезда по ул. Данилова, д.15, выполняются работы по ремонту дворовых территорий ул. Мира, д.23, Ленинградское шоссе, д.11, расширение парковки по ул. Большая Каменная, д.9/4, идёт процедура выбора подрядчика на выполнение ремонта по ул. Харитонова, д.76.</w:t>
      </w:r>
    </w:p>
    <w:p w14:paraId="73F64F15" w14:textId="1DAE9B83" w:rsidR="007C32BE" w:rsidRPr="00EB221A" w:rsidRDefault="007C32BE" w:rsidP="0071632F">
      <w:pPr>
        <w:pStyle w:val="aff6"/>
        <w:shd w:val="clear" w:color="auto" w:fill="FFFFFF"/>
        <w:tabs>
          <w:tab w:val="left" w:pos="567"/>
        </w:tabs>
        <w:spacing w:after="0" w:line="240" w:lineRule="auto"/>
        <w:ind w:left="502"/>
        <w:jc w:val="both"/>
        <w:rPr>
          <w:sz w:val="28"/>
          <w:szCs w:val="28"/>
        </w:rPr>
      </w:pPr>
    </w:p>
    <w:p w14:paraId="76761C5E" w14:textId="2D76B271" w:rsidR="000A584E" w:rsidRPr="00EB221A" w:rsidRDefault="008A5170" w:rsidP="000A584E">
      <w:pPr>
        <w:pStyle w:val="aff6"/>
        <w:numPr>
          <w:ilvl w:val="0"/>
          <w:numId w:val="20"/>
        </w:numPr>
        <w:spacing w:after="0" w:line="240" w:lineRule="auto"/>
        <w:jc w:val="center"/>
        <w:rPr>
          <w:b/>
          <w:bCs/>
          <w:sz w:val="28"/>
          <w:szCs w:val="28"/>
        </w:rPr>
      </w:pPr>
      <w:r w:rsidRPr="00EB221A">
        <w:rPr>
          <w:b/>
          <w:bCs/>
          <w:sz w:val="28"/>
          <w:szCs w:val="28"/>
        </w:rPr>
        <w:t>Прогноз</w:t>
      </w:r>
      <w:r w:rsidR="000A584E" w:rsidRPr="00EB221A">
        <w:rPr>
          <w:b/>
          <w:bCs/>
          <w:sz w:val="28"/>
          <w:szCs w:val="28"/>
        </w:rPr>
        <w:t xml:space="preserve"> социально- экономического развития муниципального образования «Город Выборг» Выборгского района Ленинградской области на 2023 год и плановый период 2024 и 2025 годов</w:t>
      </w:r>
    </w:p>
    <w:p w14:paraId="3FA26DC6" w14:textId="2C2B32EB" w:rsidR="005C77B8" w:rsidRPr="00EB221A" w:rsidRDefault="005C77B8" w:rsidP="000A584E">
      <w:pPr>
        <w:pStyle w:val="aff6"/>
        <w:shd w:val="clear" w:color="auto" w:fill="FFFFFF"/>
        <w:tabs>
          <w:tab w:val="left" w:pos="1134"/>
        </w:tabs>
        <w:spacing w:after="0" w:line="240" w:lineRule="auto"/>
        <w:jc w:val="both"/>
        <w:rPr>
          <w:b/>
          <w:bCs/>
          <w:sz w:val="28"/>
          <w:szCs w:val="28"/>
        </w:rPr>
      </w:pPr>
    </w:p>
    <w:p w14:paraId="6011FE82" w14:textId="77777777" w:rsidR="008A1585" w:rsidRPr="00EB221A" w:rsidRDefault="008A1585" w:rsidP="008A1585">
      <w:pPr>
        <w:spacing w:after="0" w:line="240" w:lineRule="auto"/>
        <w:jc w:val="both"/>
        <w:rPr>
          <w:sz w:val="28"/>
          <w:szCs w:val="28"/>
        </w:rPr>
      </w:pPr>
      <w:r w:rsidRPr="00EB221A">
        <w:rPr>
          <w:sz w:val="28"/>
          <w:szCs w:val="28"/>
        </w:rPr>
        <w:t xml:space="preserve">         Среднесрочный прогноз социально-экономического развития МО «Город Выборг» до 2025 года разработан Комитетом экономики и инвестиций в соответствии с постановлением администрации муниципального образования «Выборгский район» Ленинградской области от 23.11.2020 № 4282 «Об утверждении порядка разработки прогноза социально-экономического развития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на среднесрочный период» и нормативно-методическими материалами, направленными Комитетом экономического развития и инвестиционной деятельности Ленинградской области, при участии структурных подразделений администрации МО «Выборгский район».</w:t>
      </w:r>
    </w:p>
    <w:p w14:paraId="2D5D9CF1" w14:textId="77777777" w:rsidR="008A1585" w:rsidRPr="00EB221A" w:rsidRDefault="008A1585" w:rsidP="008A1585">
      <w:pPr>
        <w:shd w:val="clear" w:color="auto" w:fill="FFFFFF" w:themeFill="background1"/>
        <w:spacing w:after="0" w:line="240" w:lineRule="auto"/>
        <w:ind w:firstLine="709"/>
        <w:jc w:val="both"/>
        <w:rPr>
          <w:sz w:val="28"/>
          <w:szCs w:val="28"/>
        </w:rPr>
      </w:pPr>
      <w:r w:rsidRPr="00EB221A">
        <w:rPr>
          <w:sz w:val="28"/>
          <w:szCs w:val="28"/>
        </w:rPr>
        <w:t xml:space="preserve">  Прогноз социально-экономического развития МО «Город Выборг» </w:t>
      </w:r>
      <w:r w:rsidRPr="00EB221A">
        <w:rPr>
          <w:sz w:val="28"/>
          <w:szCs w:val="28"/>
        </w:rPr>
        <w:br/>
        <w:t>на 2023 - 2025 годы разработан с учетом сценарных условий функционирования экономики Российской Федерации, ретроспективного анализа социально-экономического развития МО «Город Выборг», итогов социально-экономического развития за 2021 год и за январь-июнь 2022 года.</w:t>
      </w:r>
    </w:p>
    <w:p w14:paraId="7B5A899C" w14:textId="77777777" w:rsidR="008A1585" w:rsidRPr="00EB221A" w:rsidRDefault="008A1585" w:rsidP="008A1585">
      <w:pPr>
        <w:shd w:val="clear" w:color="auto" w:fill="FFFFFF"/>
        <w:spacing w:after="0" w:line="240" w:lineRule="auto"/>
        <w:ind w:firstLine="709"/>
        <w:jc w:val="both"/>
        <w:rPr>
          <w:color w:val="FF0000"/>
          <w:sz w:val="28"/>
          <w:szCs w:val="28"/>
        </w:rPr>
      </w:pPr>
      <w:r w:rsidRPr="00EB221A">
        <w:rPr>
          <w:sz w:val="28"/>
          <w:szCs w:val="28"/>
        </w:rPr>
        <w:t xml:space="preserve">С момента подготовки и одобрения прогноза социально-экономического развития МО «Город Выборг» на 2022-2024 годы (постановление администрации МО «Выборгский район» от 09.11.2021 № 3985) внешние и внутренние условия развития российской экономики существенно изменились. В связи с этим траектория развития в краткой и среднесрочной перспективе в настоящий момент характеризуется повышенной степенью неопределенности. </w:t>
      </w:r>
    </w:p>
    <w:p w14:paraId="5B5E317D" w14:textId="1A154CA7" w:rsidR="008A1585" w:rsidRPr="00EB221A" w:rsidRDefault="008A1585" w:rsidP="008A1585">
      <w:pPr>
        <w:shd w:val="clear" w:color="auto" w:fill="FFFFFF" w:themeFill="background1"/>
        <w:spacing w:after="0" w:line="240" w:lineRule="auto"/>
        <w:ind w:firstLine="709"/>
        <w:jc w:val="both"/>
        <w:rPr>
          <w:sz w:val="28"/>
          <w:szCs w:val="28"/>
        </w:rPr>
      </w:pPr>
      <w:r w:rsidRPr="00EB221A">
        <w:rPr>
          <w:sz w:val="28"/>
          <w:szCs w:val="28"/>
        </w:rPr>
        <w:t>Параметры прогноза социально – экономического развития города Выборга на среднесрочный период разработаны в базовом</w:t>
      </w:r>
      <w:r w:rsidRPr="00EB221A">
        <w:rPr>
          <w:sz w:val="28"/>
          <w:szCs w:val="28"/>
          <w:lang w:eastAsia="en-US"/>
        </w:rPr>
        <w:t xml:space="preserve"> </w:t>
      </w:r>
      <w:r w:rsidR="002D3281" w:rsidRPr="00EB221A">
        <w:rPr>
          <w:sz w:val="28"/>
          <w:szCs w:val="28"/>
          <w:lang w:eastAsia="en-US"/>
        </w:rPr>
        <w:t>в</w:t>
      </w:r>
      <w:r w:rsidRPr="00EB221A">
        <w:rPr>
          <w:color w:val="000000" w:themeColor="text1"/>
          <w:sz w:val="28"/>
          <w:szCs w:val="28"/>
          <w:lang w:eastAsia="en-US"/>
        </w:rPr>
        <w:t>арианте</w:t>
      </w:r>
      <w:r w:rsidR="002D3281" w:rsidRPr="00EB221A">
        <w:rPr>
          <w:color w:val="000000" w:themeColor="text1"/>
          <w:sz w:val="28"/>
          <w:szCs w:val="28"/>
          <w:lang w:eastAsia="en-US"/>
        </w:rPr>
        <w:t xml:space="preserve"> в действующих ценах</w:t>
      </w:r>
      <w:r w:rsidRPr="00EB221A">
        <w:rPr>
          <w:color w:val="000000" w:themeColor="text1"/>
          <w:sz w:val="28"/>
          <w:szCs w:val="28"/>
          <w:lang w:eastAsia="en-US"/>
        </w:rPr>
        <w:t xml:space="preserve">, </w:t>
      </w:r>
      <w:r w:rsidRPr="00EB221A">
        <w:rPr>
          <w:sz w:val="28"/>
          <w:szCs w:val="28"/>
        </w:rPr>
        <w:t>который предполагает эффективную реализацию комплекса мер по поддержке экономики, включая программы льготного кредитования; активное снижение ключевой ставки Банком России вслед за инфляцией; достаточный для поддержания внутреннего спроса уровень бюджетных расходов. Экономика сможет адаптироваться к новым условиям в 2023 году и перейти к восстановительному росту в период 2024-2025 годов (таблица 1).</w:t>
      </w:r>
    </w:p>
    <w:p w14:paraId="479D6027" w14:textId="77777777" w:rsidR="008A1585" w:rsidRPr="00EB221A" w:rsidRDefault="008A1585" w:rsidP="008A1585">
      <w:pPr>
        <w:spacing w:after="0" w:line="240" w:lineRule="auto"/>
        <w:jc w:val="center"/>
        <w:rPr>
          <w:b/>
          <w:bCs/>
          <w:sz w:val="28"/>
          <w:szCs w:val="28"/>
        </w:rPr>
      </w:pPr>
    </w:p>
    <w:p w14:paraId="3FFC5C30" w14:textId="19714F20" w:rsidR="008A1585" w:rsidRPr="00EB221A" w:rsidRDefault="008A1585" w:rsidP="008A1585">
      <w:pPr>
        <w:pStyle w:val="a3"/>
        <w:spacing w:after="0" w:line="240" w:lineRule="auto"/>
        <w:ind w:right="6"/>
        <w:jc w:val="both"/>
        <w:rPr>
          <w:rFonts w:ascii="Times New Roman" w:hAnsi="Times New Roman"/>
          <w:b/>
          <w:sz w:val="28"/>
          <w:szCs w:val="28"/>
        </w:rPr>
      </w:pPr>
      <w:r w:rsidRPr="00EB221A">
        <w:rPr>
          <w:rFonts w:ascii="Times New Roman" w:hAnsi="Times New Roman"/>
          <w:b/>
          <w:sz w:val="28"/>
          <w:szCs w:val="28"/>
        </w:rPr>
        <w:t>Таблица 1- Динамика основных показателей прогноза социально-экономического развития МО «Город Выборг» на период 202</w:t>
      </w:r>
      <w:r w:rsidRPr="00EB221A">
        <w:rPr>
          <w:rFonts w:ascii="Times New Roman" w:hAnsi="Times New Roman"/>
          <w:b/>
          <w:sz w:val="28"/>
          <w:szCs w:val="28"/>
          <w:lang w:val="ru-RU"/>
        </w:rPr>
        <w:t>3</w:t>
      </w:r>
      <w:r w:rsidRPr="00EB221A">
        <w:rPr>
          <w:rFonts w:ascii="Times New Roman" w:hAnsi="Times New Roman"/>
          <w:b/>
          <w:sz w:val="28"/>
          <w:szCs w:val="28"/>
        </w:rPr>
        <w:t>-202</w:t>
      </w:r>
      <w:r w:rsidRPr="00EB221A">
        <w:rPr>
          <w:rFonts w:ascii="Times New Roman" w:hAnsi="Times New Roman"/>
          <w:b/>
          <w:sz w:val="28"/>
          <w:szCs w:val="28"/>
          <w:lang w:val="ru-RU"/>
        </w:rPr>
        <w:t>5</w:t>
      </w:r>
      <w:r w:rsidRPr="00EB221A">
        <w:rPr>
          <w:rFonts w:ascii="Times New Roman" w:hAnsi="Times New Roman"/>
          <w:b/>
          <w:sz w:val="28"/>
          <w:szCs w:val="28"/>
        </w:rPr>
        <w:t xml:space="preserve"> годов, в % к предыдущему году в </w:t>
      </w:r>
      <w:r w:rsidRPr="00EB221A">
        <w:rPr>
          <w:rFonts w:ascii="Times New Roman" w:hAnsi="Times New Roman"/>
          <w:b/>
          <w:sz w:val="28"/>
          <w:szCs w:val="28"/>
          <w:lang w:val="ru-RU"/>
        </w:rPr>
        <w:t>действующих</w:t>
      </w:r>
      <w:r w:rsidRPr="00EB221A">
        <w:rPr>
          <w:rFonts w:ascii="Times New Roman" w:hAnsi="Times New Roman"/>
          <w:b/>
          <w:sz w:val="28"/>
          <w:szCs w:val="28"/>
        </w:rPr>
        <w:t xml:space="preserve"> ценах</w:t>
      </w:r>
    </w:p>
    <w:p w14:paraId="68FFE12C" w14:textId="77777777" w:rsidR="00E13389" w:rsidRPr="00EB221A" w:rsidRDefault="00E13389" w:rsidP="008A1585">
      <w:pPr>
        <w:pStyle w:val="a3"/>
        <w:spacing w:after="0" w:line="240" w:lineRule="auto"/>
        <w:ind w:right="6"/>
        <w:jc w:val="both"/>
        <w:rPr>
          <w:rFonts w:ascii="Times New Roman" w:hAnsi="Times New Roman"/>
          <w:b/>
          <w:sz w:val="28"/>
          <w:szCs w:val="28"/>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1"/>
        <w:gridCol w:w="1086"/>
        <w:gridCol w:w="1128"/>
        <w:gridCol w:w="1037"/>
        <w:gridCol w:w="1078"/>
        <w:gridCol w:w="983"/>
      </w:tblGrid>
      <w:tr w:rsidR="008A1585" w:rsidRPr="00EB221A" w14:paraId="7201C783" w14:textId="77777777" w:rsidTr="00D86342">
        <w:trPr>
          <w:tblHeader/>
          <w:jc w:val="center"/>
        </w:trPr>
        <w:tc>
          <w:tcPr>
            <w:tcW w:w="2353" w:type="pct"/>
            <w:vMerge w:val="restart"/>
            <w:vAlign w:val="center"/>
          </w:tcPr>
          <w:p w14:paraId="4F69613F" w14:textId="77777777" w:rsidR="008A1585" w:rsidRPr="00EB221A" w:rsidRDefault="008A1585" w:rsidP="00D86342">
            <w:pPr>
              <w:spacing w:after="0" w:line="240" w:lineRule="auto"/>
              <w:jc w:val="center"/>
              <w:rPr>
                <w:b/>
                <w:bCs/>
              </w:rPr>
            </w:pPr>
            <w:r w:rsidRPr="00EB221A">
              <w:rPr>
                <w:b/>
                <w:bCs/>
              </w:rPr>
              <w:t>Наименование показателя</w:t>
            </w:r>
          </w:p>
        </w:tc>
        <w:tc>
          <w:tcPr>
            <w:tcW w:w="541" w:type="pct"/>
            <w:vMerge w:val="restart"/>
            <w:vAlign w:val="center"/>
          </w:tcPr>
          <w:p w14:paraId="18C4967D" w14:textId="77777777" w:rsidR="008A1585" w:rsidRPr="00EB221A" w:rsidRDefault="008A1585" w:rsidP="00D86342">
            <w:pPr>
              <w:spacing w:after="0" w:line="240" w:lineRule="auto"/>
              <w:jc w:val="center"/>
              <w:rPr>
                <w:b/>
              </w:rPr>
            </w:pPr>
            <w:r w:rsidRPr="00EB221A">
              <w:rPr>
                <w:b/>
              </w:rPr>
              <w:t xml:space="preserve">2021 </w:t>
            </w:r>
          </w:p>
          <w:p w14:paraId="48CE02C4" w14:textId="77777777" w:rsidR="008A1585" w:rsidRPr="00EB221A" w:rsidRDefault="008A1585" w:rsidP="00D86342">
            <w:pPr>
              <w:spacing w:after="0" w:line="240" w:lineRule="auto"/>
              <w:jc w:val="center"/>
              <w:rPr>
                <w:b/>
              </w:rPr>
            </w:pPr>
            <w:r w:rsidRPr="00EB221A">
              <w:rPr>
                <w:b/>
              </w:rPr>
              <w:lastRenderedPageBreak/>
              <w:t>отчет</w:t>
            </w:r>
          </w:p>
        </w:tc>
        <w:tc>
          <w:tcPr>
            <w:tcW w:w="562" w:type="pct"/>
            <w:vMerge w:val="restart"/>
            <w:vAlign w:val="center"/>
          </w:tcPr>
          <w:p w14:paraId="224CEC60" w14:textId="77777777" w:rsidR="008A1585" w:rsidRPr="00EB221A" w:rsidRDefault="008A1585" w:rsidP="00D86342">
            <w:pPr>
              <w:spacing w:after="0" w:line="240" w:lineRule="auto"/>
              <w:jc w:val="center"/>
              <w:rPr>
                <w:b/>
              </w:rPr>
            </w:pPr>
            <w:r w:rsidRPr="00EB221A">
              <w:rPr>
                <w:b/>
              </w:rPr>
              <w:lastRenderedPageBreak/>
              <w:t>2022</w:t>
            </w:r>
          </w:p>
          <w:p w14:paraId="7C14EA2D" w14:textId="77777777" w:rsidR="008A1585" w:rsidRPr="00EB221A" w:rsidRDefault="008A1585" w:rsidP="00D86342">
            <w:pPr>
              <w:spacing w:after="0" w:line="240" w:lineRule="auto"/>
              <w:jc w:val="center"/>
              <w:rPr>
                <w:b/>
              </w:rPr>
            </w:pPr>
            <w:r w:rsidRPr="00EB221A">
              <w:rPr>
                <w:b/>
              </w:rPr>
              <w:lastRenderedPageBreak/>
              <w:t>оценка</w:t>
            </w:r>
          </w:p>
        </w:tc>
        <w:tc>
          <w:tcPr>
            <w:tcW w:w="517" w:type="pct"/>
            <w:vAlign w:val="center"/>
          </w:tcPr>
          <w:p w14:paraId="4968AF3E" w14:textId="77777777" w:rsidR="008A1585" w:rsidRPr="00EB221A" w:rsidRDefault="008A1585" w:rsidP="00D86342">
            <w:pPr>
              <w:spacing w:after="0" w:line="240" w:lineRule="auto"/>
              <w:jc w:val="center"/>
              <w:rPr>
                <w:b/>
              </w:rPr>
            </w:pPr>
            <w:r w:rsidRPr="00EB221A">
              <w:rPr>
                <w:b/>
              </w:rPr>
              <w:lastRenderedPageBreak/>
              <w:t>2023</w:t>
            </w:r>
          </w:p>
        </w:tc>
        <w:tc>
          <w:tcPr>
            <w:tcW w:w="537" w:type="pct"/>
            <w:vAlign w:val="center"/>
          </w:tcPr>
          <w:p w14:paraId="5017B0C5" w14:textId="77777777" w:rsidR="008A1585" w:rsidRPr="00EB221A" w:rsidRDefault="008A1585" w:rsidP="00D86342">
            <w:pPr>
              <w:spacing w:after="0" w:line="240" w:lineRule="auto"/>
              <w:jc w:val="center"/>
              <w:rPr>
                <w:b/>
              </w:rPr>
            </w:pPr>
            <w:r w:rsidRPr="00EB221A">
              <w:rPr>
                <w:b/>
              </w:rPr>
              <w:t xml:space="preserve">2024 </w:t>
            </w:r>
          </w:p>
        </w:tc>
        <w:tc>
          <w:tcPr>
            <w:tcW w:w="490" w:type="pct"/>
            <w:vAlign w:val="center"/>
          </w:tcPr>
          <w:p w14:paraId="37E547D7" w14:textId="77777777" w:rsidR="008A1585" w:rsidRPr="00EB221A" w:rsidRDefault="008A1585" w:rsidP="00D86342">
            <w:pPr>
              <w:spacing w:after="0" w:line="240" w:lineRule="auto"/>
              <w:jc w:val="center"/>
              <w:rPr>
                <w:b/>
              </w:rPr>
            </w:pPr>
            <w:r w:rsidRPr="00EB221A">
              <w:rPr>
                <w:b/>
                <w:lang w:val="en-US"/>
              </w:rPr>
              <w:t>20</w:t>
            </w:r>
            <w:r w:rsidRPr="00EB221A">
              <w:rPr>
                <w:b/>
              </w:rPr>
              <w:t xml:space="preserve">25 </w:t>
            </w:r>
          </w:p>
        </w:tc>
      </w:tr>
      <w:tr w:rsidR="008A1585" w:rsidRPr="00EB221A" w14:paraId="039479CE" w14:textId="77777777" w:rsidTr="00D86342">
        <w:trPr>
          <w:tblHeader/>
          <w:jc w:val="center"/>
        </w:trPr>
        <w:tc>
          <w:tcPr>
            <w:tcW w:w="2353" w:type="pct"/>
            <w:vMerge/>
            <w:vAlign w:val="center"/>
          </w:tcPr>
          <w:p w14:paraId="494FE693" w14:textId="77777777" w:rsidR="008A1585" w:rsidRPr="00EB221A" w:rsidRDefault="008A1585" w:rsidP="00D86342">
            <w:pPr>
              <w:spacing w:after="0" w:line="240" w:lineRule="auto"/>
              <w:rPr>
                <w:bCs/>
              </w:rPr>
            </w:pPr>
          </w:p>
        </w:tc>
        <w:tc>
          <w:tcPr>
            <w:tcW w:w="541" w:type="pct"/>
            <w:vMerge/>
            <w:vAlign w:val="center"/>
          </w:tcPr>
          <w:p w14:paraId="194D6428" w14:textId="77777777" w:rsidR="008A1585" w:rsidRPr="00EB221A" w:rsidDel="009749D6" w:rsidRDefault="008A1585" w:rsidP="00D86342">
            <w:pPr>
              <w:spacing w:after="0" w:line="240" w:lineRule="auto"/>
              <w:jc w:val="center"/>
              <w:rPr>
                <w:b/>
              </w:rPr>
            </w:pPr>
          </w:p>
        </w:tc>
        <w:tc>
          <w:tcPr>
            <w:tcW w:w="562" w:type="pct"/>
            <w:vMerge/>
            <w:tcBorders>
              <w:bottom w:val="single" w:sz="4" w:space="0" w:color="auto"/>
            </w:tcBorders>
            <w:vAlign w:val="center"/>
          </w:tcPr>
          <w:p w14:paraId="49080256" w14:textId="77777777" w:rsidR="008A1585" w:rsidRPr="00EB221A" w:rsidDel="009749D6" w:rsidRDefault="008A1585" w:rsidP="00D86342">
            <w:pPr>
              <w:spacing w:after="0" w:line="240" w:lineRule="auto"/>
              <w:jc w:val="center"/>
              <w:rPr>
                <w:b/>
              </w:rPr>
            </w:pPr>
          </w:p>
        </w:tc>
        <w:tc>
          <w:tcPr>
            <w:tcW w:w="1544" w:type="pct"/>
            <w:gridSpan w:val="3"/>
            <w:tcBorders>
              <w:bottom w:val="single" w:sz="4" w:space="0" w:color="auto"/>
            </w:tcBorders>
            <w:vAlign w:val="center"/>
          </w:tcPr>
          <w:p w14:paraId="534E72BC" w14:textId="77777777" w:rsidR="008A1585" w:rsidRPr="00EB221A" w:rsidDel="009749D6" w:rsidRDefault="008A1585" w:rsidP="00D86342">
            <w:pPr>
              <w:spacing w:after="0" w:line="240" w:lineRule="auto"/>
              <w:jc w:val="center"/>
              <w:rPr>
                <w:b/>
              </w:rPr>
            </w:pPr>
            <w:r w:rsidRPr="00EB221A">
              <w:rPr>
                <w:b/>
              </w:rPr>
              <w:t>прогноз</w:t>
            </w:r>
          </w:p>
        </w:tc>
      </w:tr>
      <w:tr w:rsidR="008A1585" w:rsidRPr="00EB221A" w14:paraId="0062DEF8" w14:textId="77777777" w:rsidTr="00D86342">
        <w:trPr>
          <w:jc w:val="center"/>
        </w:trPr>
        <w:tc>
          <w:tcPr>
            <w:tcW w:w="2353" w:type="pct"/>
            <w:tcBorders>
              <w:bottom w:val="dotted" w:sz="4" w:space="0" w:color="auto"/>
            </w:tcBorders>
            <w:vAlign w:val="center"/>
          </w:tcPr>
          <w:p w14:paraId="72118FB3" w14:textId="77777777" w:rsidR="008A1585" w:rsidRPr="00EB221A" w:rsidRDefault="008A1585" w:rsidP="00D86342">
            <w:pPr>
              <w:spacing w:after="0" w:line="240" w:lineRule="auto"/>
              <w:rPr>
                <w:b/>
                <w:bCs/>
              </w:rPr>
            </w:pPr>
            <w:r w:rsidRPr="00EB221A">
              <w:rPr>
                <w:b/>
                <w:bCs/>
              </w:rPr>
              <w:t>Отгрузка продукции</w:t>
            </w:r>
            <w:r w:rsidRPr="00EB221A">
              <w:rPr>
                <w:b/>
                <w:bCs/>
                <w:color w:val="000000"/>
              </w:rPr>
              <w:t xml:space="preserve"> собственного </w:t>
            </w:r>
            <w:proofErr w:type="gramStart"/>
            <w:r w:rsidRPr="00EB221A">
              <w:rPr>
                <w:b/>
                <w:bCs/>
                <w:color w:val="000000"/>
              </w:rPr>
              <w:t>производства  по</w:t>
            </w:r>
            <w:proofErr w:type="gramEnd"/>
            <w:r w:rsidRPr="00EB221A">
              <w:rPr>
                <w:b/>
                <w:bCs/>
                <w:color w:val="000000"/>
              </w:rPr>
              <w:t xml:space="preserve"> виду деятельности «</w:t>
            </w:r>
            <w:r w:rsidRPr="00EB221A">
              <w:rPr>
                <w:b/>
                <w:bCs/>
              </w:rPr>
              <w:t>обрабатывающие производства»</w:t>
            </w:r>
          </w:p>
        </w:tc>
        <w:tc>
          <w:tcPr>
            <w:tcW w:w="541" w:type="pct"/>
          </w:tcPr>
          <w:p w14:paraId="26C2CB40" w14:textId="77777777" w:rsidR="008A1585" w:rsidRPr="00EB221A" w:rsidRDefault="008A1585" w:rsidP="00D86342">
            <w:pPr>
              <w:spacing w:after="0" w:line="240" w:lineRule="auto"/>
              <w:jc w:val="center"/>
              <w:rPr>
                <w:bCs/>
              </w:rPr>
            </w:pPr>
            <w:r w:rsidRPr="00EB221A">
              <w:rPr>
                <w:bCs/>
              </w:rPr>
              <w:t>186,3</w:t>
            </w:r>
          </w:p>
        </w:tc>
        <w:tc>
          <w:tcPr>
            <w:tcW w:w="562" w:type="pct"/>
            <w:tcBorders>
              <w:bottom w:val="single" w:sz="4" w:space="0" w:color="auto"/>
              <w:right w:val="single" w:sz="4" w:space="0" w:color="auto"/>
            </w:tcBorders>
          </w:tcPr>
          <w:p w14:paraId="19FC2E98" w14:textId="77777777" w:rsidR="008A1585" w:rsidRPr="00EB221A" w:rsidRDefault="008A1585" w:rsidP="00D86342">
            <w:pPr>
              <w:spacing w:after="0" w:line="240" w:lineRule="auto"/>
              <w:jc w:val="center"/>
            </w:pPr>
            <w:r w:rsidRPr="00EB221A">
              <w:t>107</w:t>
            </w:r>
          </w:p>
        </w:tc>
        <w:tc>
          <w:tcPr>
            <w:tcW w:w="517" w:type="pct"/>
            <w:tcBorders>
              <w:left w:val="single" w:sz="4" w:space="0" w:color="auto"/>
              <w:bottom w:val="single" w:sz="4" w:space="0" w:color="auto"/>
              <w:right w:val="single" w:sz="4" w:space="0" w:color="auto"/>
            </w:tcBorders>
          </w:tcPr>
          <w:p w14:paraId="7A94369C" w14:textId="77777777" w:rsidR="008A1585" w:rsidRPr="00EB221A" w:rsidRDefault="008A1585" w:rsidP="00D86342">
            <w:pPr>
              <w:autoSpaceDE w:val="0"/>
              <w:autoSpaceDN w:val="0"/>
              <w:adjustRightInd w:val="0"/>
              <w:spacing w:after="0" w:line="240" w:lineRule="auto"/>
              <w:jc w:val="center"/>
            </w:pPr>
            <w:r w:rsidRPr="00EB221A">
              <w:t>102</w:t>
            </w:r>
          </w:p>
        </w:tc>
        <w:tc>
          <w:tcPr>
            <w:tcW w:w="537" w:type="pct"/>
            <w:tcBorders>
              <w:left w:val="single" w:sz="4" w:space="0" w:color="auto"/>
              <w:bottom w:val="single" w:sz="4" w:space="0" w:color="auto"/>
              <w:right w:val="single" w:sz="4" w:space="0" w:color="auto"/>
            </w:tcBorders>
          </w:tcPr>
          <w:p w14:paraId="2300041F" w14:textId="77777777" w:rsidR="008A1585" w:rsidRPr="00EB221A" w:rsidRDefault="008A1585" w:rsidP="00D86342">
            <w:pPr>
              <w:autoSpaceDE w:val="0"/>
              <w:autoSpaceDN w:val="0"/>
              <w:adjustRightInd w:val="0"/>
              <w:spacing w:after="0" w:line="240" w:lineRule="auto"/>
              <w:jc w:val="center"/>
            </w:pPr>
            <w:r w:rsidRPr="00EB221A">
              <w:t>102,2</w:t>
            </w:r>
          </w:p>
        </w:tc>
        <w:tc>
          <w:tcPr>
            <w:tcW w:w="490" w:type="pct"/>
            <w:tcBorders>
              <w:left w:val="single" w:sz="4" w:space="0" w:color="auto"/>
              <w:bottom w:val="single" w:sz="4" w:space="0" w:color="auto"/>
            </w:tcBorders>
          </w:tcPr>
          <w:p w14:paraId="52AAE011" w14:textId="77777777" w:rsidR="008A1585" w:rsidRPr="00EB221A" w:rsidRDefault="008A1585" w:rsidP="00D86342">
            <w:pPr>
              <w:autoSpaceDE w:val="0"/>
              <w:autoSpaceDN w:val="0"/>
              <w:adjustRightInd w:val="0"/>
              <w:spacing w:after="0" w:line="240" w:lineRule="auto"/>
              <w:jc w:val="center"/>
            </w:pPr>
            <w:r w:rsidRPr="00EB221A">
              <w:t>104,5</w:t>
            </w:r>
          </w:p>
        </w:tc>
      </w:tr>
      <w:tr w:rsidR="008A1585" w:rsidRPr="00EB221A" w14:paraId="1F2DFDD9" w14:textId="77777777" w:rsidTr="00D86342">
        <w:trPr>
          <w:jc w:val="center"/>
        </w:trPr>
        <w:tc>
          <w:tcPr>
            <w:tcW w:w="2353" w:type="pct"/>
            <w:tcBorders>
              <w:bottom w:val="dotted" w:sz="4" w:space="0" w:color="auto"/>
            </w:tcBorders>
            <w:vAlign w:val="center"/>
          </w:tcPr>
          <w:p w14:paraId="6C108E0F" w14:textId="77777777" w:rsidR="008A1585" w:rsidRPr="00EB221A" w:rsidRDefault="008A1585" w:rsidP="00D86342">
            <w:pPr>
              <w:spacing w:after="0" w:line="240" w:lineRule="auto"/>
              <w:rPr>
                <w:b/>
                <w:bCs/>
              </w:rPr>
            </w:pPr>
            <w:r w:rsidRPr="00EB221A">
              <w:rPr>
                <w:b/>
                <w:bCs/>
              </w:rPr>
              <w:t>Производство продукции сельского хозяйства</w:t>
            </w:r>
          </w:p>
        </w:tc>
        <w:tc>
          <w:tcPr>
            <w:tcW w:w="541" w:type="pct"/>
          </w:tcPr>
          <w:p w14:paraId="5226B79B" w14:textId="77777777" w:rsidR="008A1585" w:rsidRPr="00EB221A" w:rsidRDefault="008A1585" w:rsidP="00D86342">
            <w:pPr>
              <w:spacing w:after="0" w:line="240" w:lineRule="auto"/>
              <w:jc w:val="center"/>
              <w:rPr>
                <w:bCs/>
              </w:rPr>
            </w:pPr>
            <w:r w:rsidRPr="00EB221A">
              <w:rPr>
                <w:bCs/>
              </w:rPr>
              <w:t>95,7</w:t>
            </w:r>
          </w:p>
        </w:tc>
        <w:tc>
          <w:tcPr>
            <w:tcW w:w="562" w:type="pct"/>
            <w:tcBorders>
              <w:bottom w:val="single" w:sz="4" w:space="0" w:color="auto"/>
              <w:right w:val="single" w:sz="4" w:space="0" w:color="auto"/>
            </w:tcBorders>
          </w:tcPr>
          <w:p w14:paraId="325E9B96" w14:textId="77777777" w:rsidR="008A1585" w:rsidRPr="00EB221A" w:rsidRDefault="008A1585" w:rsidP="00D86342">
            <w:pPr>
              <w:spacing w:after="0" w:line="240" w:lineRule="auto"/>
              <w:jc w:val="center"/>
            </w:pPr>
            <w:r w:rsidRPr="00EB221A">
              <w:t>101</w:t>
            </w:r>
          </w:p>
        </w:tc>
        <w:tc>
          <w:tcPr>
            <w:tcW w:w="517" w:type="pct"/>
            <w:tcBorders>
              <w:left w:val="single" w:sz="4" w:space="0" w:color="auto"/>
              <w:bottom w:val="single" w:sz="4" w:space="0" w:color="auto"/>
              <w:right w:val="single" w:sz="4" w:space="0" w:color="auto"/>
            </w:tcBorders>
          </w:tcPr>
          <w:p w14:paraId="7283A101" w14:textId="77777777" w:rsidR="008A1585" w:rsidRPr="00EB221A" w:rsidRDefault="008A1585" w:rsidP="00D86342">
            <w:pPr>
              <w:autoSpaceDE w:val="0"/>
              <w:autoSpaceDN w:val="0"/>
              <w:adjustRightInd w:val="0"/>
              <w:spacing w:after="0" w:line="240" w:lineRule="auto"/>
              <w:jc w:val="center"/>
            </w:pPr>
            <w:r w:rsidRPr="00EB221A">
              <w:t>102,1</w:t>
            </w:r>
          </w:p>
        </w:tc>
        <w:tc>
          <w:tcPr>
            <w:tcW w:w="537" w:type="pct"/>
            <w:tcBorders>
              <w:left w:val="single" w:sz="4" w:space="0" w:color="auto"/>
              <w:bottom w:val="single" w:sz="4" w:space="0" w:color="auto"/>
              <w:right w:val="single" w:sz="4" w:space="0" w:color="auto"/>
            </w:tcBorders>
          </w:tcPr>
          <w:p w14:paraId="3EC4A98F" w14:textId="77777777" w:rsidR="008A1585" w:rsidRPr="00EB221A" w:rsidRDefault="008A1585" w:rsidP="00D86342">
            <w:pPr>
              <w:autoSpaceDE w:val="0"/>
              <w:autoSpaceDN w:val="0"/>
              <w:adjustRightInd w:val="0"/>
              <w:spacing w:after="0" w:line="240" w:lineRule="auto"/>
              <w:jc w:val="center"/>
            </w:pPr>
            <w:r w:rsidRPr="00EB221A">
              <w:t>102,1</w:t>
            </w:r>
          </w:p>
        </w:tc>
        <w:tc>
          <w:tcPr>
            <w:tcW w:w="490" w:type="pct"/>
            <w:tcBorders>
              <w:left w:val="single" w:sz="4" w:space="0" w:color="auto"/>
              <w:bottom w:val="single" w:sz="4" w:space="0" w:color="auto"/>
            </w:tcBorders>
          </w:tcPr>
          <w:p w14:paraId="19A9B914" w14:textId="77777777" w:rsidR="008A1585" w:rsidRPr="00EB221A" w:rsidRDefault="008A1585" w:rsidP="00D86342">
            <w:pPr>
              <w:autoSpaceDE w:val="0"/>
              <w:autoSpaceDN w:val="0"/>
              <w:adjustRightInd w:val="0"/>
              <w:spacing w:after="0" w:line="240" w:lineRule="auto"/>
              <w:jc w:val="center"/>
            </w:pPr>
            <w:r w:rsidRPr="00EB221A">
              <w:t>102,2</w:t>
            </w:r>
          </w:p>
        </w:tc>
      </w:tr>
      <w:tr w:rsidR="008A1585" w:rsidRPr="00EB221A" w14:paraId="5F48164E" w14:textId="77777777" w:rsidTr="00D86342">
        <w:trPr>
          <w:jc w:val="center"/>
        </w:trPr>
        <w:tc>
          <w:tcPr>
            <w:tcW w:w="2353" w:type="pct"/>
            <w:tcBorders>
              <w:bottom w:val="dotted" w:sz="4" w:space="0" w:color="auto"/>
            </w:tcBorders>
            <w:vAlign w:val="center"/>
          </w:tcPr>
          <w:p w14:paraId="42702F8B" w14:textId="77777777" w:rsidR="008A1585" w:rsidRPr="00EB221A" w:rsidRDefault="008A1585" w:rsidP="00D86342">
            <w:pPr>
              <w:spacing w:after="0" w:line="240" w:lineRule="auto"/>
              <w:rPr>
                <w:b/>
                <w:bCs/>
              </w:rPr>
            </w:pPr>
            <w:r w:rsidRPr="00EB221A">
              <w:rPr>
                <w:b/>
                <w:bCs/>
              </w:rPr>
              <w:t>Инвестиции в основной капитал</w:t>
            </w:r>
          </w:p>
        </w:tc>
        <w:tc>
          <w:tcPr>
            <w:tcW w:w="541" w:type="pct"/>
          </w:tcPr>
          <w:p w14:paraId="64DCCCCC" w14:textId="77777777" w:rsidR="008A1585" w:rsidRPr="00EB221A" w:rsidRDefault="008A1585" w:rsidP="00D86342">
            <w:pPr>
              <w:spacing w:after="0" w:line="240" w:lineRule="auto"/>
              <w:jc w:val="center"/>
              <w:rPr>
                <w:bCs/>
              </w:rPr>
            </w:pPr>
            <w:r w:rsidRPr="00EB221A">
              <w:rPr>
                <w:bCs/>
              </w:rPr>
              <w:t>95,2</w:t>
            </w:r>
          </w:p>
        </w:tc>
        <w:tc>
          <w:tcPr>
            <w:tcW w:w="562" w:type="pct"/>
            <w:tcBorders>
              <w:bottom w:val="single" w:sz="4" w:space="0" w:color="auto"/>
              <w:right w:val="single" w:sz="4" w:space="0" w:color="auto"/>
            </w:tcBorders>
          </w:tcPr>
          <w:p w14:paraId="05A99E22" w14:textId="77777777" w:rsidR="008A1585" w:rsidRPr="00EB221A" w:rsidRDefault="008A1585" w:rsidP="00D86342">
            <w:pPr>
              <w:spacing w:after="0" w:line="240" w:lineRule="auto"/>
              <w:jc w:val="center"/>
            </w:pPr>
            <w:r w:rsidRPr="00EB221A">
              <w:t>71</w:t>
            </w:r>
          </w:p>
        </w:tc>
        <w:tc>
          <w:tcPr>
            <w:tcW w:w="517" w:type="pct"/>
            <w:tcBorders>
              <w:left w:val="single" w:sz="4" w:space="0" w:color="auto"/>
              <w:bottom w:val="single" w:sz="4" w:space="0" w:color="auto"/>
              <w:right w:val="single" w:sz="4" w:space="0" w:color="auto"/>
            </w:tcBorders>
          </w:tcPr>
          <w:p w14:paraId="572420AB" w14:textId="77777777" w:rsidR="008A1585" w:rsidRPr="00EB221A" w:rsidRDefault="008A1585" w:rsidP="00D86342">
            <w:pPr>
              <w:autoSpaceDE w:val="0"/>
              <w:autoSpaceDN w:val="0"/>
              <w:adjustRightInd w:val="0"/>
              <w:spacing w:after="0" w:line="240" w:lineRule="auto"/>
              <w:jc w:val="center"/>
            </w:pPr>
            <w:r w:rsidRPr="00EB221A">
              <w:t>106,8</w:t>
            </w:r>
          </w:p>
        </w:tc>
        <w:tc>
          <w:tcPr>
            <w:tcW w:w="537" w:type="pct"/>
            <w:tcBorders>
              <w:left w:val="single" w:sz="4" w:space="0" w:color="auto"/>
              <w:bottom w:val="single" w:sz="4" w:space="0" w:color="auto"/>
              <w:right w:val="single" w:sz="4" w:space="0" w:color="auto"/>
            </w:tcBorders>
          </w:tcPr>
          <w:p w14:paraId="2006214E" w14:textId="77777777" w:rsidR="008A1585" w:rsidRPr="00EB221A" w:rsidRDefault="008A1585" w:rsidP="00D86342">
            <w:pPr>
              <w:autoSpaceDE w:val="0"/>
              <w:autoSpaceDN w:val="0"/>
              <w:adjustRightInd w:val="0"/>
              <w:spacing w:after="0" w:line="240" w:lineRule="auto"/>
              <w:jc w:val="center"/>
            </w:pPr>
            <w:r w:rsidRPr="00EB221A">
              <w:t>105,3</w:t>
            </w:r>
          </w:p>
        </w:tc>
        <w:tc>
          <w:tcPr>
            <w:tcW w:w="490" w:type="pct"/>
            <w:tcBorders>
              <w:left w:val="single" w:sz="4" w:space="0" w:color="auto"/>
              <w:bottom w:val="single" w:sz="4" w:space="0" w:color="auto"/>
            </w:tcBorders>
          </w:tcPr>
          <w:p w14:paraId="2638775E" w14:textId="77777777" w:rsidR="008A1585" w:rsidRPr="00EB221A" w:rsidRDefault="008A1585" w:rsidP="00D86342">
            <w:pPr>
              <w:autoSpaceDE w:val="0"/>
              <w:autoSpaceDN w:val="0"/>
              <w:adjustRightInd w:val="0"/>
              <w:spacing w:after="0" w:line="240" w:lineRule="auto"/>
              <w:jc w:val="center"/>
            </w:pPr>
            <w:r w:rsidRPr="00EB221A">
              <w:t>104,8</w:t>
            </w:r>
          </w:p>
        </w:tc>
      </w:tr>
      <w:tr w:rsidR="008A1585" w:rsidRPr="00EB221A" w14:paraId="0D5A2FC1" w14:textId="77777777" w:rsidTr="00D86342">
        <w:trPr>
          <w:jc w:val="center"/>
        </w:trPr>
        <w:tc>
          <w:tcPr>
            <w:tcW w:w="2353" w:type="pct"/>
            <w:tcBorders>
              <w:bottom w:val="single" w:sz="4" w:space="0" w:color="auto"/>
            </w:tcBorders>
            <w:vAlign w:val="center"/>
          </w:tcPr>
          <w:p w14:paraId="6B8CA146" w14:textId="77777777" w:rsidR="008A1585" w:rsidRPr="00EB221A" w:rsidRDefault="008A1585" w:rsidP="00D86342">
            <w:pPr>
              <w:spacing w:after="0" w:line="240" w:lineRule="auto"/>
              <w:rPr>
                <w:b/>
                <w:bCs/>
              </w:rPr>
            </w:pPr>
            <w:r w:rsidRPr="00EB221A">
              <w:rPr>
                <w:b/>
                <w:bCs/>
              </w:rPr>
              <w:t>Оборот розничной торговли</w:t>
            </w:r>
          </w:p>
        </w:tc>
        <w:tc>
          <w:tcPr>
            <w:tcW w:w="541" w:type="pct"/>
            <w:tcBorders>
              <w:bottom w:val="single" w:sz="4" w:space="0" w:color="auto"/>
            </w:tcBorders>
          </w:tcPr>
          <w:p w14:paraId="0D13ECB3" w14:textId="77777777" w:rsidR="008A1585" w:rsidRPr="00EB221A" w:rsidRDefault="008A1585" w:rsidP="00D86342">
            <w:pPr>
              <w:spacing w:after="0" w:line="240" w:lineRule="auto"/>
              <w:jc w:val="center"/>
              <w:rPr>
                <w:bCs/>
              </w:rPr>
            </w:pPr>
            <w:r w:rsidRPr="00EB221A">
              <w:rPr>
                <w:bCs/>
              </w:rPr>
              <w:t>101,9</w:t>
            </w:r>
          </w:p>
        </w:tc>
        <w:tc>
          <w:tcPr>
            <w:tcW w:w="562" w:type="pct"/>
            <w:tcBorders>
              <w:bottom w:val="single" w:sz="4" w:space="0" w:color="auto"/>
              <w:right w:val="single" w:sz="4" w:space="0" w:color="auto"/>
            </w:tcBorders>
          </w:tcPr>
          <w:p w14:paraId="506C42A7" w14:textId="77777777" w:rsidR="008A1585" w:rsidRPr="00EB221A" w:rsidRDefault="008A1585" w:rsidP="00D86342">
            <w:pPr>
              <w:spacing w:after="0" w:line="240" w:lineRule="auto"/>
              <w:jc w:val="center"/>
            </w:pPr>
            <w:r w:rsidRPr="00EB221A">
              <w:t>111,6</w:t>
            </w:r>
          </w:p>
        </w:tc>
        <w:tc>
          <w:tcPr>
            <w:tcW w:w="517" w:type="pct"/>
            <w:tcBorders>
              <w:left w:val="single" w:sz="4" w:space="0" w:color="auto"/>
              <w:bottom w:val="single" w:sz="4" w:space="0" w:color="auto"/>
              <w:right w:val="single" w:sz="4" w:space="0" w:color="auto"/>
            </w:tcBorders>
          </w:tcPr>
          <w:p w14:paraId="6445E046" w14:textId="77777777" w:rsidR="008A1585" w:rsidRPr="00EB221A" w:rsidRDefault="008A1585" w:rsidP="00D86342">
            <w:pPr>
              <w:autoSpaceDE w:val="0"/>
              <w:autoSpaceDN w:val="0"/>
              <w:adjustRightInd w:val="0"/>
              <w:spacing w:after="0" w:line="240" w:lineRule="auto"/>
              <w:jc w:val="center"/>
            </w:pPr>
            <w:r w:rsidRPr="00EB221A">
              <w:t>105</w:t>
            </w:r>
          </w:p>
        </w:tc>
        <w:tc>
          <w:tcPr>
            <w:tcW w:w="537" w:type="pct"/>
            <w:tcBorders>
              <w:left w:val="single" w:sz="4" w:space="0" w:color="auto"/>
              <w:bottom w:val="single" w:sz="4" w:space="0" w:color="auto"/>
              <w:right w:val="single" w:sz="4" w:space="0" w:color="auto"/>
            </w:tcBorders>
          </w:tcPr>
          <w:p w14:paraId="67B9D4F0" w14:textId="77777777" w:rsidR="008A1585" w:rsidRPr="00EB221A" w:rsidRDefault="008A1585" w:rsidP="00D86342">
            <w:pPr>
              <w:autoSpaceDE w:val="0"/>
              <w:autoSpaceDN w:val="0"/>
              <w:adjustRightInd w:val="0"/>
              <w:spacing w:after="0" w:line="240" w:lineRule="auto"/>
              <w:jc w:val="center"/>
            </w:pPr>
            <w:r w:rsidRPr="00EB221A">
              <w:t>105</w:t>
            </w:r>
          </w:p>
        </w:tc>
        <w:tc>
          <w:tcPr>
            <w:tcW w:w="490" w:type="pct"/>
            <w:tcBorders>
              <w:left w:val="single" w:sz="4" w:space="0" w:color="auto"/>
              <w:bottom w:val="single" w:sz="4" w:space="0" w:color="auto"/>
            </w:tcBorders>
          </w:tcPr>
          <w:p w14:paraId="5F2AF086" w14:textId="77777777" w:rsidR="008A1585" w:rsidRPr="00EB221A" w:rsidRDefault="008A1585" w:rsidP="00D86342">
            <w:pPr>
              <w:autoSpaceDE w:val="0"/>
              <w:autoSpaceDN w:val="0"/>
              <w:adjustRightInd w:val="0"/>
              <w:spacing w:after="0" w:line="240" w:lineRule="auto"/>
              <w:jc w:val="center"/>
            </w:pPr>
            <w:r w:rsidRPr="00EB221A">
              <w:t>105</w:t>
            </w:r>
          </w:p>
        </w:tc>
      </w:tr>
      <w:tr w:rsidR="008A1585" w:rsidRPr="00EB221A" w14:paraId="415515B4" w14:textId="77777777" w:rsidTr="00D86342">
        <w:trPr>
          <w:jc w:val="center"/>
        </w:trPr>
        <w:tc>
          <w:tcPr>
            <w:tcW w:w="2353" w:type="pct"/>
            <w:tcBorders>
              <w:bottom w:val="single" w:sz="4" w:space="0" w:color="auto"/>
            </w:tcBorders>
            <w:vAlign w:val="center"/>
          </w:tcPr>
          <w:p w14:paraId="57E6C83E" w14:textId="77777777" w:rsidR="008A1585" w:rsidRPr="00EB221A" w:rsidRDefault="008A1585" w:rsidP="00D86342">
            <w:pPr>
              <w:spacing w:after="0" w:line="240" w:lineRule="auto"/>
              <w:rPr>
                <w:b/>
                <w:bCs/>
              </w:rPr>
            </w:pPr>
            <w:r w:rsidRPr="00EB221A">
              <w:rPr>
                <w:b/>
                <w:bCs/>
              </w:rPr>
              <w:t>Номинальная заработная плата</w:t>
            </w:r>
          </w:p>
        </w:tc>
        <w:tc>
          <w:tcPr>
            <w:tcW w:w="541" w:type="pct"/>
            <w:tcBorders>
              <w:bottom w:val="single" w:sz="4" w:space="0" w:color="auto"/>
            </w:tcBorders>
          </w:tcPr>
          <w:p w14:paraId="4B9CD727" w14:textId="77777777" w:rsidR="008A1585" w:rsidRPr="00EB221A" w:rsidRDefault="008A1585" w:rsidP="00D86342">
            <w:pPr>
              <w:spacing w:after="0" w:line="240" w:lineRule="auto"/>
              <w:jc w:val="center"/>
              <w:rPr>
                <w:bCs/>
              </w:rPr>
            </w:pPr>
            <w:r w:rsidRPr="00EB221A">
              <w:rPr>
                <w:bCs/>
              </w:rPr>
              <w:t>107,9</w:t>
            </w:r>
          </w:p>
        </w:tc>
        <w:tc>
          <w:tcPr>
            <w:tcW w:w="562" w:type="pct"/>
            <w:tcBorders>
              <w:bottom w:val="single" w:sz="4" w:space="0" w:color="auto"/>
              <w:right w:val="single" w:sz="4" w:space="0" w:color="auto"/>
            </w:tcBorders>
          </w:tcPr>
          <w:p w14:paraId="5AF6CAD5" w14:textId="77777777" w:rsidR="008A1585" w:rsidRPr="00EB221A" w:rsidRDefault="008A1585" w:rsidP="00D86342">
            <w:pPr>
              <w:spacing w:after="0" w:line="240" w:lineRule="auto"/>
              <w:jc w:val="center"/>
            </w:pPr>
            <w:r w:rsidRPr="00EB221A">
              <w:t>110,6</w:t>
            </w:r>
          </w:p>
        </w:tc>
        <w:tc>
          <w:tcPr>
            <w:tcW w:w="517" w:type="pct"/>
            <w:tcBorders>
              <w:left w:val="single" w:sz="4" w:space="0" w:color="auto"/>
              <w:bottom w:val="single" w:sz="4" w:space="0" w:color="auto"/>
              <w:right w:val="single" w:sz="4" w:space="0" w:color="auto"/>
            </w:tcBorders>
          </w:tcPr>
          <w:p w14:paraId="48D03B26" w14:textId="77777777" w:rsidR="008A1585" w:rsidRPr="00EB221A" w:rsidRDefault="008A1585" w:rsidP="00D86342">
            <w:pPr>
              <w:autoSpaceDE w:val="0"/>
              <w:autoSpaceDN w:val="0"/>
              <w:adjustRightInd w:val="0"/>
              <w:spacing w:after="0" w:line="240" w:lineRule="auto"/>
              <w:jc w:val="center"/>
            </w:pPr>
            <w:r w:rsidRPr="00EB221A">
              <w:t>104,5</w:t>
            </w:r>
          </w:p>
        </w:tc>
        <w:tc>
          <w:tcPr>
            <w:tcW w:w="537" w:type="pct"/>
            <w:tcBorders>
              <w:left w:val="single" w:sz="4" w:space="0" w:color="auto"/>
              <w:bottom w:val="single" w:sz="4" w:space="0" w:color="auto"/>
              <w:right w:val="single" w:sz="4" w:space="0" w:color="auto"/>
            </w:tcBorders>
          </w:tcPr>
          <w:p w14:paraId="7779FE9D" w14:textId="77777777" w:rsidR="008A1585" w:rsidRPr="00EB221A" w:rsidRDefault="008A1585" w:rsidP="00D86342">
            <w:pPr>
              <w:autoSpaceDE w:val="0"/>
              <w:autoSpaceDN w:val="0"/>
              <w:adjustRightInd w:val="0"/>
              <w:spacing w:after="0" w:line="240" w:lineRule="auto"/>
              <w:jc w:val="center"/>
            </w:pPr>
            <w:r w:rsidRPr="00EB221A">
              <w:t>102,5</w:t>
            </w:r>
          </w:p>
        </w:tc>
        <w:tc>
          <w:tcPr>
            <w:tcW w:w="490" w:type="pct"/>
            <w:tcBorders>
              <w:left w:val="single" w:sz="4" w:space="0" w:color="auto"/>
              <w:bottom w:val="single" w:sz="4" w:space="0" w:color="auto"/>
            </w:tcBorders>
          </w:tcPr>
          <w:p w14:paraId="1E29B6C3" w14:textId="77777777" w:rsidR="008A1585" w:rsidRPr="00EB221A" w:rsidRDefault="008A1585" w:rsidP="00D86342">
            <w:pPr>
              <w:autoSpaceDE w:val="0"/>
              <w:autoSpaceDN w:val="0"/>
              <w:adjustRightInd w:val="0"/>
              <w:spacing w:after="0" w:line="240" w:lineRule="auto"/>
              <w:jc w:val="center"/>
            </w:pPr>
            <w:r w:rsidRPr="00EB221A">
              <w:t>109</w:t>
            </w:r>
          </w:p>
        </w:tc>
      </w:tr>
    </w:tbl>
    <w:p w14:paraId="782E8370" w14:textId="77777777" w:rsidR="008A1585" w:rsidRPr="00EB221A" w:rsidRDefault="008A1585" w:rsidP="008A1585">
      <w:pPr>
        <w:spacing w:after="0" w:line="240" w:lineRule="auto"/>
        <w:ind w:firstLine="709"/>
        <w:jc w:val="both"/>
        <w:rPr>
          <w:rFonts w:eastAsia="Calibri"/>
          <w:color w:val="000000"/>
          <w:sz w:val="28"/>
          <w:szCs w:val="28"/>
        </w:rPr>
      </w:pPr>
    </w:p>
    <w:p w14:paraId="4EF85614" w14:textId="24BE163C" w:rsidR="008A1585" w:rsidRDefault="008A1585" w:rsidP="008A1585">
      <w:pPr>
        <w:spacing w:after="0" w:line="240" w:lineRule="auto"/>
        <w:ind w:firstLine="709"/>
        <w:jc w:val="both"/>
        <w:rPr>
          <w:color w:val="000000"/>
          <w:sz w:val="28"/>
          <w:szCs w:val="28"/>
        </w:rPr>
      </w:pPr>
      <w:r w:rsidRPr="00EB221A">
        <w:rPr>
          <w:rFonts w:eastAsia="Calibri"/>
          <w:color w:val="000000"/>
          <w:sz w:val="28"/>
          <w:szCs w:val="28"/>
        </w:rPr>
        <w:t>В соответствии с разделом 5</w:t>
      </w:r>
      <w:r w:rsidRPr="00EB221A">
        <w:rPr>
          <w:color w:val="000000"/>
          <w:sz w:val="28"/>
          <w:szCs w:val="28"/>
        </w:rPr>
        <w:t xml:space="preserve"> «Мониторинг реализации и оценка </w:t>
      </w:r>
      <w:proofErr w:type="gramStart"/>
      <w:r w:rsidRPr="00EB221A">
        <w:rPr>
          <w:color w:val="000000"/>
          <w:sz w:val="28"/>
          <w:szCs w:val="28"/>
        </w:rPr>
        <w:t>качества  прогноза</w:t>
      </w:r>
      <w:proofErr w:type="gramEnd"/>
      <w:r w:rsidRPr="00EB221A">
        <w:rPr>
          <w:color w:val="000000"/>
          <w:sz w:val="28"/>
          <w:szCs w:val="28"/>
        </w:rPr>
        <w:t xml:space="preserve"> на среднесрочный период» Порядка разработки прогноза социально-экономического развития МО «Город Выборг»</w:t>
      </w:r>
      <w:r w:rsidRPr="00EB221A">
        <w:rPr>
          <w:color w:val="000000"/>
          <w:sz w:val="28"/>
          <w:szCs w:val="28"/>
          <w:vertAlign w:val="superscript"/>
        </w:rPr>
        <w:t>1</w:t>
      </w:r>
      <w:r w:rsidRPr="00EB221A">
        <w:rPr>
          <w:color w:val="000000"/>
          <w:sz w:val="28"/>
          <w:szCs w:val="28"/>
        </w:rPr>
        <w:t xml:space="preserve"> на среднесрочный период была проведена оценка качества прогноза на 2021 год (таблица 2).</w:t>
      </w:r>
    </w:p>
    <w:p w14:paraId="2B67C946" w14:textId="77777777" w:rsidR="00EB221A" w:rsidRPr="00EB221A" w:rsidRDefault="00EB221A" w:rsidP="008A1585">
      <w:pPr>
        <w:spacing w:after="0" w:line="240" w:lineRule="auto"/>
        <w:ind w:firstLine="709"/>
        <w:jc w:val="both"/>
        <w:rPr>
          <w:color w:val="000000"/>
          <w:sz w:val="28"/>
          <w:szCs w:val="28"/>
        </w:rPr>
      </w:pPr>
    </w:p>
    <w:tbl>
      <w:tblPr>
        <w:tblW w:w="10420" w:type="dxa"/>
        <w:jc w:val="center"/>
        <w:tblLook w:val="04A0" w:firstRow="1" w:lastRow="0" w:firstColumn="1" w:lastColumn="0" w:noHBand="0" w:noVBand="1"/>
      </w:tblPr>
      <w:tblGrid>
        <w:gridCol w:w="560"/>
        <w:gridCol w:w="4285"/>
        <w:gridCol w:w="1368"/>
        <w:gridCol w:w="1370"/>
        <w:gridCol w:w="1267"/>
        <w:gridCol w:w="1570"/>
      </w:tblGrid>
      <w:tr w:rsidR="008A1585" w:rsidRPr="00EB221A" w14:paraId="253641D7" w14:textId="77777777" w:rsidTr="00FB19B2">
        <w:trPr>
          <w:trHeight w:val="255"/>
          <w:jc w:val="center"/>
        </w:trPr>
        <w:tc>
          <w:tcPr>
            <w:tcW w:w="560" w:type="dxa"/>
            <w:tcBorders>
              <w:top w:val="nil"/>
              <w:left w:val="nil"/>
              <w:bottom w:val="single" w:sz="4" w:space="0" w:color="auto"/>
              <w:right w:val="nil"/>
            </w:tcBorders>
          </w:tcPr>
          <w:p w14:paraId="280B11C9" w14:textId="77777777" w:rsidR="008A1585" w:rsidRPr="00EB221A" w:rsidRDefault="008A1585" w:rsidP="00D86342">
            <w:pPr>
              <w:spacing w:after="0" w:line="240" w:lineRule="auto"/>
              <w:jc w:val="both"/>
              <w:rPr>
                <w:b/>
              </w:rPr>
            </w:pPr>
          </w:p>
        </w:tc>
        <w:tc>
          <w:tcPr>
            <w:tcW w:w="9860" w:type="dxa"/>
            <w:gridSpan w:val="5"/>
            <w:tcBorders>
              <w:top w:val="nil"/>
              <w:left w:val="nil"/>
              <w:bottom w:val="single" w:sz="4" w:space="0" w:color="auto"/>
              <w:right w:val="nil"/>
            </w:tcBorders>
            <w:shd w:val="clear" w:color="auto" w:fill="auto"/>
            <w:noWrap/>
            <w:vAlign w:val="center"/>
          </w:tcPr>
          <w:p w14:paraId="53CAE1A1" w14:textId="77777777" w:rsidR="008A1585" w:rsidRPr="00EB221A" w:rsidRDefault="008A1585" w:rsidP="00D86342">
            <w:pPr>
              <w:spacing w:after="0" w:line="240" w:lineRule="auto"/>
              <w:jc w:val="both"/>
              <w:rPr>
                <w:b/>
                <w:color w:val="000000"/>
                <w:sz w:val="28"/>
                <w:szCs w:val="28"/>
              </w:rPr>
            </w:pPr>
            <w:r w:rsidRPr="00EB221A">
              <w:rPr>
                <w:b/>
                <w:sz w:val="28"/>
                <w:szCs w:val="28"/>
              </w:rPr>
              <w:t xml:space="preserve">Таблица 2- </w:t>
            </w:r>
            <w:r w:rsidRPr="00EB221A">
              <w:rPr>
                <w:b/>
                <w:color w:val="000000"/>
                <w:sz w:val="28"/>
                <w:szCs w:val="28"/>
              </w:rPr>
              <w:t>Оценка качества прогноза социально-экономического развития МО «Город Выборг» на 2021 год</w:t>
            </w:r>
            <w:bookmarkStart w:id="4" w:name="_Hlk52185579"/>
          </w:p>
          <w:p w14:paraId="4BB621AA" w14:textId="4601F2C2" w:rsidR="00E13389" w:rsidRPr="00EB221A" w:rsidRDefault="00E13389" w:rsidP="00D86342">
            <w:pPr>
              <w:spacing w:after="0" w:line="240" w:lineRule="auto"/>
              <w:jc w:val="both"/>
              <w:rPr>
                <w:b/>
                <w:bCs/>
              </w:rPr>
            </w:pPr>
          </w:p>
        </w:tc>
      </w:tr>
      <w:tr w:rsidR="008A1585" w:rsidRPr="00EB221A" w14:paraId="34B6CEFA" w14:textId="77777777" w:rsidTr="00FB19B2">
        <w:trPr>
          <w:trHeight w:val="255"/>
          <w:jc w:val="center"/>
        </w:trPr>
        <w:tc>
          <w:tcPr>
            <w:tcW w:w="560" w:type="dxa"/>
            <w:vMerge w:val="restart"/>
            <w:tcBorders>
              <w:top w:val="nil"/>
              <w:left w:val="single" w:sz="4" w:space="0" w:color="auto"/>
              <w:right w:val="single" w:sz="4" w:space="0" w:color="auto"/>
            </w:tcBorders>
          </w:tcPr>
          <w:p w14:paraId="2D8888BC" w14:textId="77777777" w:rsidR="008A1585" w:rsidRPr="00EB221A" w:rsidRDefault="008A1585" w:rsidP="00D86342">
            <w:pPr>
              <w:spacing w:after="0" w:line="240" w:lineRule="auto"/>
              <w:jc w:val="center"/>
              <w:rPr>
                <w:b/>
                <w:bCs/>
              </w:rPr>
            </w:pPr>
            <w:r w:rsidRPr="00EB221A">
              <w:rPr>
                <w:b/>
                <w:bCs/>
              </w:rPr>
              <w:t>№</w:t>
            </w:r>
          </w:p>
          <w:p w14:paraId="69F24D8A" w14:textId="77777777" w:rsidR="008A1585" w:rsidRPr="00EB221A" w:rsidRDefault="008A1585" w:rsidP="00D86342">
            <w:pPr>
              <w:spacing w:after="0" w:line="240" w:lineRule="auto"/>
              <w:jc w:val="center"/>
              <w:rPr>
                <w:b/>
                <w:bCs/>
              </w:rPr>
            </w:pPr>
            <w:r w:rsidRPr="00EB221A">
              <w:rPr>
                <w:b/>
                <w:bCs/>
              </w:rPr>
              <w:t>п/п</w:t>
            </w:r>
          </w:p>
        </w:tc>
        <w:tc>
          <w:tcPr>
            <w:tcW w:w="42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959EA6" w14:textId="77777777" w:rsidR="008A1585" w:rsidRPr="00EB221A" w:rsidRDefault="008A1585" w:rsidP="00D86342">
            <w:pPr>
              <w:spacing w:after="0" w:line="240" w:lineRule="auto"/>
              <w:jc w:val="center"/>
              <w:rPr>
                <w:b/>
                <w:bCs/>
              </w:rPr>
            </w:pPr>
            <w:r w:rsidRPr="00EB221A">
              <w:rPr>
                <w:b/>
                <w:bCs/>
              </w:rPr>
              <w:t>Показатели</w:t>
            </w:r>
          </w:p>
        </w:tc>
        <w:tc>
          <w:tcPr>
            <w:tcW w:w="13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F3EEEA" w14:textId="77777777" w:rsidR="008A1585" w:rsidRPr="00EB221A" w:rsidRDefault="008A1585" w:rsidP="00D86342">
            <w:pPr>
              <w:spacing w:after="0" w:line="240" w:lineRule="auto"/>
              <w:jc w:val="center"/>
              <w:rPr>
                <w:b/>
                <w:bCs/>
              </w:rPr>
            </w:pPr>
            <w:r w:rsidRPr="00EB221A">
              <w:rPr>
                <w:b/>
                <w:bCs/>
              </w:rPr>
              <w:t>Единица измерения</w:t>
            </w:r>
          </w:p>
        </w:tc>
        <w:tc>
          <w:tcPr>
            <w:tcW w:w="263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E217215" w14:textId="77777777" w:rsidR="008A1585" w:rsidRPr="00EB221A" w:rsidRDefault="008A1585" w:rsidP="00D86342">
            <w:pPr>
              <w:spacing w:after="0" w:line="240" w:lineRule="auto"/>
              <w:jc w:val="center"/>
              <w:rPr>
                <w:b/>
                <w:bCs/>
              </w:rPr>
            </w:pPr>
            <w:r w:rsidRPr="00EB221A">
              <w:rPr>
                <w:b/>
                <w:bCs/>
              </w:rPr>
              <w:t>2021 год</w:t>
            </w:r>
          </w:p>
        </w:tc>
        <w:tc>
          <w:tcPr>
            <w:tcW w:w="1570" w:type="dxa"/>
            <w:vMerge w:val="restart"/>
            <w:tcBorders>
              <w:top w:val="nil"/>
              <w:left w:val="single" w:sz="4" w:space="0" w:color="auto"/>
              <w:bottom w:val="single" w:sz="4" w:space="0" w:color="000000"/>
              <w:right w:val="single" w:sz="4" w:space="0" w:color="auto"/>
            </w:tcBorders>
            <w:shd w:val="clear" w:color="auto" w:fill="auto"/>
            <w:vAlign w:val="center"/>
            <w:hideMark/>
          </w:tcPr>
          <w:p w14:paraId="042258D6" w14:textId="77777777" w:rsidR="008A1585" w:rsidRPr="00EB221A" w:rsidRDefault="008A1585" w:rsidP="00D86342">
            <w:pPr>
              <w:spacing w:after="0" w:line="240" w:lineRule="auto"/>
              <w:jc w:val="center"/>
              <w:rPr>
                <w:b/>
                <w:bCs/>
                <w:color w:val="000000"/>
              </w:rPr>
            </w:pPr>
            <w:r w:rsidRPr="00EB221A">
              <w:rPr>
                <w:b/>
                <w:bCs/>
                <w:color w:val="000000"/>
              </w:rPr>
              <w:t xml:space="preserve">отклонение факта от прогноза (%, </w:t>
            </w:r>
            <w:r w:rsidRPr="00EB221A">
              <w:rPr>
                <w:b/>
                <w:bCs/>
                <w:i/>
                <w:iCs/>
                <w:color w:val="000000"/>
              </w:rPr>
              <w:t>процентных пунктов</w:t>
            </w:r>
            <w:r w:rsidRPr="00EB221A">
              <w:rPr>
                <w:b/>
                <w:bCs/>
                <w:color w:val="000000"/>
              </w:rPr>
              <w:t>)</w:t>
            </w:r>
          </w:p>
        </w:tc>
      </w:tr>
      <w:tr w:rsidR="008A1585" w:rsidRPr="00EB221A" w14:paraId="69FC8899" w14:textId="77777777" w:rsidTr="00FB19B2">
        <w:trPr>
          <w:trHeight w:val="255"/>
          <w:jc w:val="center"/>
        </w:trPr>
        <w:tc>
          <w:tcPr>
            <w:tcW w:w="560" w:type="dxa"/>
            <w:vMerge/>
            <w:tcBorders>
              <w:left w:val="single" w:sz="4" w:space="0" w:color="auto"/>
              <w:bottom w:val="single" w:sz="4" w:space="0" w:color="000000"/>
              <w:right w:val="single" w:sz="4" w:space="0" w:color="auto"/>
            </w:tcBorders>
          </w:tcPr>
          <w:p w14:paraId="642F205D" w14:textId="77777777" w:rsidR="008A1585" w:rsidRPr="00EB221A" w:rsidRDefault="008A1585" w:rsidP="00D86342">
            <w:pPr>
              <w:spacing w:after="0" w:line="240" w:lineRule="auto"/>
              <w:rPr>
                <w:b/>
                <w:bCs/>
              </w:rPr>
            </w:pPr>
          </w:p>
        </w:tc>
        <w:tc>
          <w:tcPr>
            <w:tcW w:w="4285" w:type="dxa"/>
            <w:vMerge/>
            <w:tcBorders>
              <w:top w:val="nil"/>
              <w:left w:val="single" w:sz="4" w:space="0" w:color="auto"/>
              <w:bottom w:val="single" w:sz="4" w:space="0" w:color="000000"/>
              <w:right w:val="single" w:sz="4" w:space="0" w:color="auto"/>
            </w:tcBorders>
            <w:vAlign w:val="center"/>
            <w:hideMark/>
          </w:tcPr>
          <w:p w14:paraId="7EF97DED" w14:textId="77777777" w:rsidR="008A1585" w:rsidRPr="00EB221A" w:rsidRDefault="008A1585" w:rsidP="00D86342">
            <w:pPr>
              <w:spacing w:after="0" w:line="240" w:lineRule="auto"/>
              <w:rPr>
                <w:b/>
                <w:bCs/>
              </w:rPr>
            </w:pPr>
          </w:p>
        </w:tc>
        <w:tc>
          <w:tcPr>
            <w:tcW w:w="1368" w:type="dxa"/>
            <w:vMerge/>
            <w:tcBorders>
              <w:top w:val="nil"/>
              <w:left w:val="single" w:sz="4" w:space="0" w:color="auto"/>
              <w:bottom w:val="single" w:sz="4" w:space="0" w:color="000000"/>
              <w:right w:val="single" w:sz="4" w:space="0" w:color="auto"/>
            </w:tcBorders>
            <w:vAlign w:val="center"/>
            <w:hideMark/>
          </w:tcPr>
          <w:p w14:paraId="4460EDC0" w14:textId="77777777" w:rsidR="008A1585" w:rsidRPr="00EB221A" w:rsidRDefault="008A1585" w:rsidP="00D86342">
            <w:pPr>
              <w:spacing w:after="0" w:line="240" w:lineRule="auto"/>
              <w:rPr>
                <w:b/>
                <w:bCs/>
              </w:rPr>
            </w:pPr>
          </w:p>
        </w:tc>
        <w:tc>
          <w:tcPr>
            <w:tcW w:w="1370" w:type="dxa"/>
            <w:tcBorders>
              <w:top w:val="nil"/>
              <w:left w:val="nil"/>
              <w:bottom w:val="single" w:sz="4" w:space="0" w:color="auto"/>
              <w:right w:val="single" w:sz="4" w:space="0" w:color="auto"/>
            </w:tcBorders>
            <w:shd w:val="clear" w:color="auto" w:fill="auto"/>
            <w:vAlign w:val="center"/>
            <w:hideMark/>
          </w:tcPr>
          <w:p w14:paraId="558DB3F1" w14:textId="77777777" w:rsidR="008A1585" w:rsidRPr="00EB221A" w:rsidRDefault="008A1585" w:rsidP="00D86342">
            <w:pPr>
              <w:spacing w:after="0" w:line="240" w:lineRule="auto"/>
              <w:jc w:val="center"/>
              <w:rPr>
                <w:b/>
                <w:bCs/>
              </w:rPr>
            </w:pPr>
            <w:r w:rsidRPr="00EB221A">
              <w:rPr>
                <w:b/>
                <w:bCs/>
              </w:rPr>
              <w:t>Прогноз базовый вариант</w:t>
            </w:r>
          </w:p>
          <w:p w14:paraId="383D128C" w14:textId="77777777" w:rsidR="008A1585" w:rsidRPr="00EB221A" w:rsidRDefault="008A1585" w:rsidP="00D86342">
            <w:pPr>
              <w:spacing w:after="0" w:line="240" w:lineRule="auto"/>
              <w:jc w:val="center"/>
              <w:rPr>
                <w:b/>
                <w:bCs/>
              </w:rPr>
            </w:pPr>
            <w:r w:rsidRPr="00EB221A">
              <w:rPr>
                <w:b/>
                <w:bCs/>
              </w:rPr>
              <w:t xml:space="preserve">(сентябрь 2020г.) </w:t>
            </w:r>
          </w:p>
        </w:tc>
        <w:tc>
          <w:tcPr>
            <w:tcW w:w="1267" w:type="dxa"/>
            <w:tcBorders>
              <w:top w:val="nil"/>
              <w:left w:val="nil"/>
              <w:bottom w:val="single" w:sz="4" w:space="0" w:color="auto"/>
              <w:right w:val="single" w:sz="4" w:space="0" w:color="auto"/>
            </w:tcBorders>
            <w:shd w:val="clear" w:color="auto" w:fill="auto"/>
            <w:vAlign w:val="center"/>
            <w:hideMark/>
          </w:tcPr>
          <w:p w14:paraId="19FD5137" w14:textId="77777777" w:rsidR="008A1585" w:rsidRPr="00EB221A" w:rsidRDefault="008A1585" w:rsidP="00D86342">
            <w:pPr>
              <w:spacing w:after="0" w:line="240" w:lineRule="auto"/>
              <w:jc w:val="center"/>
              <w:rPr>
                <w:b/>
                <w:bCs/>
              </w:rPr>
            </w:pPr>
            <w:r w:rsidRPr="00EB221A">
              <w:rPr>
                <w:b/>
                <w:bCs/>
              </w:rPr>
              <w:t>Факт</w:t>
            </w:r>
          </w:p>
          <w:p w14:paraId="262161FB" w14:textId="77777777" w:rsidR="008A1585" w:rsidRPr="00EB221A" w:rsidRDefault="008A1585" w:rsidP="00D86342">
            <w:pPr>
              <w:spacing w:after="0" w:line="240" w:lineRule="auto"/>
              <w:jc w:val="center"/>
              <w:rPr>
                <w:b/>
                <w:bCs/>
              </w:rPr>
            </w:pPr>
            <w:r w:rsidRPr="00EB221A">
              <w:rPr>
                <w:b/>
                <w:bCs/>
              </w:rPr>
              <w:t>(февраль 2022)</w:t>
            </w:r>
          </w:p>
        </w:tc>
        <w:tc>
          <w:tcPr>
            <w:tcW w:w="1570" w:type="dxa"/>
            <w:vMerge/>
            <w:tcBorders>
              <w:top w:val="nil"/>
              <w:left w:val="single" w:sz="4" w:space="0" w:color="auto"/>
              <w:bottom w:val="single" w:sz="4" w:space="0" w:color="000000"/>
              <w:right w:val="single" w:sz="4" w:space="0" w:color="auto"/>
            </w:tcBorders>
            <w:vAlign w:val="center"/>
            <w:hideMark/>
          </w:tcPr>
          <w:p w14:paraId="69B89A18" w14:textId="77777777" w:rsidR="008A1585" w:rsidRPr="00EB221A" w:rsidRDefault="008A1585" w:rsidP="00D86342">
            <w:pPr>
              <w:spacing w:after="0" w:line="240" w:lineRule="auto"/>
              <w:rPr>
                <w:b/>
                <w:bCs/>
                <w:color w:val="000000"/>
              </w:rPr>
            </w:pPr>
          </w:p>
        </w:tc>
      </w:tr>
      <w:tr w:rsidR="008A1585" w:rsidRPr="00EB221A" w14:paraId="25A07627" w14:textId="77777777" w:rsidTr="00FB19B2">
        <w:trPr>
          <w:trHeight w:val="315"/>
          <w:jc w:val="center"/>
        </w:trPr>
        <w:tc>
          <w:tcPr>
            <w:tcW w:w="560" w:type="dxa"/>
            <w:tcBorders>
              <w:top w:val="nil"/>
              <w:left w:val="single" w:sz="4" w:space="0" w:color="auto"/>
              <w:bottom w:val="single" w:sz="4" w:space="0" w:color="auto"/>
              <w:right w:val="single" w:sz="4" w:space="0" w:color="auto"/>
            </w:tcBorders>
          </w:tcPr>
          <w:p w14:paraId="1811356B" w14:textId="77777777" w:rsidR="008A1585" w:rsidRPr="00EB221A" w:rsidRDefault="008A1585" w:rsidP="00D86342">
            <w:pPr>
              <w:spacing w:after="0" w:line="240" w:lineRule="auto"/>
              <w:ind w:firstLineChars="100" w:firstLine="240"/>
              <w:rPr>
                <w:color w:val="000000"/>
              </w:rPr>
            </w:pPr>
            <w:r w:rsidRPr="00EB221A">
              <w:rPr>
                <w:color w:val="000000"/>
              </w:rPr>
              <w:t>1</w:t>
            </w:r>
          </w:p>
        </w:tc>
        <w:tc>
          <w:tcPr>
            <w:tcW w:w="4285" w:type="dxa"/>
            <w:tcBorders>
              <w:top w:val="nil"/>
              <w:left w:val="single" w:sz="4" w:space="0" w:color="auto"/>
              <w:bottom w:val="single" w:sz="4" w:space="0" w:color="auto"/>
              <w:right w:val="single" w:sz="4" w:space="0" w:color="auto"/>
            </w:tcBorders>
            <w:shd w:val="clear" w:color="auto" w:fill="auto"/>
            <w:vAlign w:val="center"/>
            <w:hideMark/>
          </w:tcPr>
          <w:p w14:paraId="673B098F" w14:textId="77777777" w:rsidR="008A1585" w:rsidRPr="00EB221A" w:rsidRDefault="008A1585" w:rsidP="00D86342">
            <w:pPr>
              <w:spacing w:after="0" w:line="240" w:lineRule="auto"/>
              <w:ind w:firstLineChars="100" w:firstLine="240"/>
              <w:rPr>
                <w:color w:val="000000"/>
              </w:rPr>
            </w:pPr>
            <w:r w:rsidRPr="00EB221A">
              <w:rPr>
                <w:color w:val="000000"/>
              </w:rPr>
              <w:t xml:space="preserve">Численность населения на 1 января </w:t>
            </w:r>
          </w:p>
        </w:tc>
        <w:tc>
          <w:tcPr>
            <w:tcW w:w="1368" w:type="dxa"/>
            <w:tcBorders>
              <w:top w:val="nil"/>
              <w:left w:val="nil"/>
              <w:bottom w:val="single" w:sz="4" w:space="0" w:color="auto"/>
              <w:right w:val="single" w:sz="4" w:space="0" w:color="auto"/>
            </w:tcBorders>
            <w:shd w:val="clear" w:color="auto" w:fill="auto"/>
            <w:vAlign w:val="center"/>
            <w:hideMark/>
          </w:tcPr>
          <w:p w14:paraId="5EEA9BEC" w14:textId="77777777" w:rsidR="008A1585" w:rsidRPr="00EB221A" w:rsidRDefault="008A1585" w:rsidP="00D86342">
            <w:pPr>
              <w:spacing w:after="0" w:line="240" w:lineRule="auto"/>
              <w:jc w:val="center"/>
              <w:rPr>
                <w:color w:val="000000"/>
              </w:rPr>
            </w:pPr>
            <w:r w:rsidRPr="00EB221A">
              <w:rPr>
                <w:color w:val="000000"/>
              </w:rPr>
              <w:t>человек</w:t>
            </w:r>
          </w:p>
        </w:tc>
        <w:tc>
          <w:tcPr>
            <w:tcW w:w="1370" w:type="dxa"/>
            <w:tcBorders>
              <w:top w:val="nil"/>
              <w:left w:val="nil"/>
              <w:bottom w:val="single" w:sz="4" w:space="0" w:color="auto"/>
              <w:right w:val="single" w:sz="4" w:space="0" w:color="auto"/>
            </w:tcBorders>
            <w:shd w:val="clear" w:color="auto" w:fill="auto"/>
            <w:vAlign w:val="center"/>
          </w:tcPr>
          <w:p w14:paraId="696C98EE" w14:textId="77777777" w:rsidR="008A1585" w:rsidRPr="00EB221A" w:rsidRDefault="008A1585" w:rsidP="00D86342">
            <w:pPr>
              <w:spacing w:after="0" w:line="240" w:lineRule="auto"/>
              <w:jc w:val="center"/>
              <w:rPr>
                <w:color w:val="000000"/>
              </w:rPr>
            </w:pPr>
            <w:r w:rsidRPr="00EB221A">
              <w:rPr>
                <w:color w:val="000000"/>
              </w:rPr>
              <w:t>74345</w:t>
            </w:r>
          </w:p>
        </w:tc>
        <w:tc>
          <w:tcPr>
            <w:tcW w:w="1267" w:type="dxa"/>
            <w:tcBorders>
              <w:top w:val="nil"/>
              <w:left w:val="nil"/>
              <w:bottom w:val="single" w:sz="4" w:space="0" w:color="auto"/>
              <w:right w:val="single" w:sz="4" w:space="0" w:color="auto"/>
            </w:tcBorders>
            <w:shd w:val="clear" w:color="auto" w:fill="auto"/>
            <w:vAlign w:val="center"/>
          </w:tcPr>
          <w:p w14:paraId="0633C765" w14:textId="77777777" w:rsidR="008A1585" w:rsidRPr="00EB221A" w:rsidRDefault="008A1585" w:rsidP="00D86342">
            <w:pPr>
              <w:spacing w:after="0" w:line="240" w:lineRule="auto"/>
              <w:jc w:val="center"/>
            </w:pPr>
            <w:r w:rsidRPr="00EB221A">
              <w:t>74054</w:t>
            </w:r>
          </w:p>
        </w:tc>
        <w:tc>
          <w:tcPr>
            <w:tcW w:w="1570" w:type="dxa"/>
            <w:tcBorders>
              <w:top w:val="nil"/>
              <w:left w:val="nil"/>
              <w:bottom w:val="single" w:sz="4" w:space="0" w:color="auto"/>
              <w:right w:val="single" w:sz="4" w:space="0" w:color="auto"/>
            </w:tcBorders>
            <w:shd w:val="clear" w:color="auto" w:fill="auto"/>
            <w:vAlign w:val="center"/>
          </w:tcPr>
          <w:p w14:paraId="0B751482" w14:textId="77777777" w:rsidR="008A1585" w:rsidRPr="00EB221A" w:rsidRDefault="008A1585" w:rsidP="00D86342">
            <w:pPr>
              <w:spacing w:after="0" w:line="240" w:lineRule="auto"/>
              <w:jc w:val="center"/>
              <w:rPr>
                <w:color w:val="000000"/>
              </w:rPr>
            </w:pPr>
            <w:r w:rsidRPr="00EB221A">
              <w:rPr>
                <w:color w:val="000000"/>
              </w:rPr>
              <w:t>0,4</w:t>
            </w:r>
          </w:p>
        </w:tc>
      </w:tr>
      <w:tr w:rsidR="008A1585" w:rsidRPr="00EB221A" w14:paraId="0C969E87" w14:textId="77777777" w:rsidTr="00FB19B2">
        <w:trPr>
          <w:trHeight w:val="315"/>
          <w:jc w:val="center"/>
        </w:trPr>
        <w:tc>
          <w:tcPr>
            <w:tcW w:w="560" w:type="dxa"/>
            <w:tcBorders>
              <w:top w:val="nil"/>
              <w:left w:val="single" w:sz="4" w:space="0" w:color="auto"/>
              <w:bottom w:val="single" w:sz="4" w:space="0" w:color="auto"/>
              <w:right w:val="single" w:sz="4" w:space="0" w:color="auto"/>
            </w:tcBorders>
          </w:tcPr>
          <w:p w14:paraId="17E16F1E" w14:textId="77777777" w:rsidR="008A1585" w:rsidRPr="00EB221A" w:rsidRDefault="008A1585" w:rsidP="00D86342">
            <w:pPr>
              <w:spacing w:after="0" w:line="240" w:lineRule="auto"/>
              <w:ind w:firstLineChars="100" w:firstLine="240"/>
              <w:rPr>
                <w:color w:val="000000"/>
              </w:rPr>
            </w:pPr>
            <w:r w:rsidRPr="00EB221A">
              <w:rPr>
                <w:color w:val="000000"/>
              </w:rPr>
              <w:t>2</w:t>
            </w:r>
          </w:p>
        </w:tc>
        <w:tc>
          <w:tcPr>
            <w:tcW w:w="4285" w:type="dxa"/>
            <w:tcBorders>
              <w:top w:val="nil"/>
              <w:left w:val="single" w:sz="4" w:space="0" w:color="auto"/>
              <w:bottom w:val="single" w:sz="4" w:space="0" w:color="auto"/>
              <w:right w:val="single" w:sz="4" w:space="0" w:color="auto"/>
            </w:tcBorders>
            <w:shd w:val="clear" w:color="auto" w:fill="auto"/>
            <w:vAlign w:val="center"/>
          </w:tcPr>
          <w:p w14:paraId="3E70872C" w14:textId="77777777" w:rsidR="008A1585" w:rsidRPr="00EB221A" w:rsidRDefault="008A1585" w:rsidP="00D86342">
            <w:pPr>
              <w:spacing w:after="0" w:line="240" w:lineRule="auto"/>
              <w:ind w:firstLineChars="100" w:firstLine="240"/>
              <w:rPr>
                <w:color w:val="000000"/>
              </w:rPr>
            </w:pPr>
            <w:r w:rsidRPr="00EB221A">
              <w:rPr>
                <w:color w:val="000000"/>
              </w:rPr>
              <w:t>Уровень зарегистрированной безработицы (на конец года)</w:t>
            </w:r>
          </w:p>
        </w:tc>
        <w:tc>
          <w:tcPr>
            <w:tcW w:w="1368" w:type="dxa"/>
            <w:tcBorders>
              <w:top w:val="nil"/>
              <w:left w:val="nil"/>
              <w:bottom w:val="single" w:sz="4" w:space="0" w:color="auto"/>
              <w:right w:val="single" w:sz="4" w:space="0" w:color="auto"/>
            </w:tcBorders>
            <w:shd w:val="clear" w:color="auto" w:fill="auto"/>
            <w:vAlign w:val="center"/>
          </w:tcPr>
          <w:p w14:paraId="7DFE8271" w14:textId="77777777" w:rsidR="008A1585" w:rsidRPr="00EB221A" w:rsidRDefault="008A1585" w:rsidP="00D86342">
            <w:pPr>
              <w:spacing w:after="0" w:line="240" w:lineRule="auto"/>
              <w:jc w:val="center"/>
              <w:rPr>
                <w:color w:val="000000"/>
              </w:rPr>
            </w:pPr>
            <w:r w:rsidRPr="00EB221A">
              <w:rPr>
                <w:color w:val="000000"/>
              </w:rPr>
              <w:t>%</w:t>
            </w:r>
          </w:p>
        </w:tc>
        <w:tc>
          <w:tcPr>
            <w:tcW w:w="1370" w:type="dxa"/>
            <w:tcBorders>
              <w:top w:val="nil"/>
              <w:left w:val="nil"/>
              <w:bottom w:val="single" w:sz="4" w:space="0" w:color="auto"/>
              <w:right w:val="single" w:sz="4" w:space="0" w:color="auto"/>
            </w:tcBorders>
            <w:shd w:val="clear" w:color="auto" w:fill="auto"/>
            <w:vAlign w:val="center"/>
          </w:tcPr>
          <w:p w14:paraId="27DF12A0" w14:textId="77777777" w:rsidR="008A1585" w:rsidRPr="00EB221A" w:rsidRDefault="008A1585" w:rsidP="00D86342">
            <w:pPr>
              <w:spacing w:after="0" w:line="240" w:lineRule="auto"/>
              <w:jc w:val="center"/>
              <w:rPr>
                <w:color w:val="000000"/>
              </w:rPr>
            </w:pPr>
            <w:r w:rsidRPr="00EB221A">
              <w:rPr>
                <w:color w:val="000000"/>
              </w:rPr>
              <w:t>0,34</w:t>
            </w:r>
          </w:p>
        </w:tc>
        <w:tc>
          <w:tcPr>
            <w:tcW w:w="1267" w:type="dxa"/>
            <w:tcBorders>
              <w:top w:val="nil"/>
              <w:left w:val="nil"/>
              <w:bottom w:val="single" w:sz="4" w:space="0" w:color="auto"/>
              <w:right w:val="single" w:sz="4" w:space="0" w:color="auto"/>
            </w:tcBorders>
            <w:shd w:val="clear" w:color="auto" w:fill="auto"/>
            <w:vAlign w:val="center"/>
          </w:tcPr>
          <w:p w14:paraId="33DA5B6B" w14:textId="77777777" w:rsidR="008A1585" w:rsidRPr="00EB221A" w:rsidRDefault="008A1585" w:rsidP="00D86342">
            <w:pPr>
              <w:spacing w:after="0" w:line="240" w:lineRule="auto"/>
              <w:jc w:val="center"/>
            </w:pPr>
            <w:r w:rsidRPr="00EB221A">
              <w:t>0,44</w:t>
            </w:r>
          </w:p>
        </w:tc>
        <w:tc>
          <w:tcPr>
            <w:tcW w:w="1570" w:type="dxa"/>
            <w:tcBorders>
              <w:top w:val="nil"/>
              <w:left w:val="nil"/>
              <w:bottom w:val="single" w:sz="4" w:space="0" w:color="auto"/>
              <w:right w:val="single" w:sz="4" w:space="0" w:color="auto"/>
            </w:tcBorders>
            <w:shd w:val="clear" w:color="auto" w:fill="auto"/>
            <w:vAlign w:val="center"/>
          </w:tcPr>
          <w:p w14:paraId="5AF1E2CC" w14:textId="77777777" w:rsidR="008A1585" w:rsidRPr="00EB221A" w:rsidRDefault="008A1585" w:rsidP="00D86342">
            <w:pPr>
              <w:spacing w:after="0" w:line="240" w:lineRule="auto"/>
              <w:jc w:val="center"/>
              <w:rPr>
                <w:color w:val="000000"/>
              </w:rPr>
            </w:pPr>
            <w:r w:rsidRPr="00EB221A">
              <w:rPr>
                <w:color w:val="000000"/>
              </w:rPr>
              <w:t>0,1</w:t>
            </w:r>
          </w:p>
        </w:tc>
      </w:tr>
      <w:tr w:rsidR="008A1585" w:rsidRPr="00EB221A" w14:paraId="663A75DB" w14:textId="77777777" w:rsidTr="00FB19B2">
        <w:trPr>
          <w:trHeight w:val="315"/>
          <w:jc w:val="center"/>
        </w:trPr>
        <w:tc>
          <w:tcPr>
            <w:tcW w:w="560" w:type="dxa"/>
            <w:tcBorders>
              <w:top w:val="nil"/>
              <w:left w:val="single" w:sz="4" w:space="0" w:color="auto"/>
              <w:bottom w:val="single" w:sz="4" w:space="0" w:color="auto"/>
              <w:right w:val="single" w:sz="4" w:space="0" w:color="auto"/>
            </w:tcBorders>
          </w:tcPr>
          <w:p w14:paraId="094C6289" w14:textId="77777777" w:rsidR="008A1585" w:rsidRPr="00EB221A" w:rsidRDefault="008A1585" w:rsidP="00D86342">
            <w:pPr>
              <w:spacing w:after="0" w:line="240" w:lineRule="auto"/>
              <w:ind w:firstLineChars="100" w:firstLine="240"/>
              <w:rPr>
                <w:color w:val="000000"/>
              </w:rPr>
            </w:pPr>
            <w:r w:rsidRPr="00EB221A">
              <w:rPr>
                <w:color w:val="000000"/>
              </w:rPr>
              <w:t>3</w:t>
            </w:r>
          </w:p>
        </w:tc>
        <w:tc>
          <w:tcPr>
            <w:tcW w:w="4285" w:type="dxa"/>
            <w:tcBorders>
              <w:top w:val="nil"/>
              <w:left w:val="single" w:sz="4" w:space="0" w:color="auto"/>
              <w:bottom w:val="single" w:sz="4" w:space="0" w:color="auto"/>
              <w:right w:val="single" w:sz="4" w:space="0" w:color="auto"/>
            </w:tcBorders>
            <w:shd w:val="clear" w:color="auto" w:fill="auto"/>
            <w:vAlign w:val="center"/>
          </w:tcPr>
          <w:p w14:paraId="526CCBCE" w14:textId="77777777" w:rsidR="008A1585" w:rsidRPr="00EB221A" w:rsidRDefault="008A1585" w:rsidP="00D86342">
            <w:pPr>
              <w:spacing w:after="0" w:line="240" w:lineRule="auto"/>
              <w:ind w:firstLineChars="100" w:firstLine="240"/>
              <w:rPr>
                <w:color w:val="000000"/>
              </w:rPr>
            </w:pPr>
            <w:r w:rsidRPr="00EB221A">
              <w:rPr>
                <w:color w:val="000000"/>
              </w:rPr>
              <w:t xml:space="preserve">Отгружено товаров собственного производства, выполнено работ и услуг </w:t>
            </w:r>
            <w:proofErr w:type="spellStart"/>
            <w:r w:rsidRPr="00EB221A">
              <w:rPr>
                <w:color w:val="000000"/>
              </w:rPr>
              <w:t>собственнымисилами</w:t>
            </w:r>
            <w:proofErr w:type="spellEnd"/>
            <w:r w:rsidRPr="00EB221A">
              <w:rPr>
                <w:color w:val="000000"/>
              </w:rPr>
              <w:t xml:space="preserve"> по всем видам промышленного </w:t>
            </w:r>
            <w:proofErr w:type="gramStart"/>
            <w:r w:rsidRPr="00EB221A">
              <w:rPr>
                <w:color w:val="000000"/>
              </w:rPr>
              <w:t>производства</w:t>
            </w:r>
            <w:r w:rsidRPr="00EB221A">
              <w:t xml:space="preserve"> </w:t>
            </w:r>
            <w:r w:rsidRPr="00EB221A">
              <w:rPr>
                <w:color w:val="000000"/>
              </w:rPr>
              <w:t xml:space="preserve"> (</w:t>
            </w:r>
            <w:proofErr w:type="gramEnd"/>
            <w:r w:rsidRPr="00EB221A">
              <w:t>по организациям, не относящимся к субъектам   малого предпринимательства)</w:t>
            </w:r>
            <w:r w:rsidRPr="00EB221A">
              <w:rPr>
                <w:color w:val="000000"/>
              </w:rPr>
              <w:t xml:space="preserve"> </w:t>
            </w:r>
            <w:r w:rsidRPr="00EB221A">
              <w:t xml:space="preserve">                                                                                                                                                 </w:t>
            </w:r>
            <w:r w:rsidRPr="00EB221A">
              <w:rPr>
                <w:color w:val="000000"/>
              </w:rPr>
              <w:t xml:space="preserve"> </w:t>
            </w:r>
          </w:p>
        </w:tc>
        <w:tc>
          <w:tcPr>
            <w:tcW w:w="1368" w:type="dxa"/>
            <w:tcBorders>
              <w:top w:val="nil"/>
              <w:left w:val="nil"/>
              <w:bottom w:val="single" w:sz="4" w:space="0" w:color="auto"/>
              <w:right w:val="single" w:sz="4" w:space="0" w:color="auto"/>
            </w:tcBorders>
            <w:shd w:val="clear" w:color="auto" w:fill="auto"/>
            <w:vAlign w:val="center"/>
          </w:tcPr>
          <w:p w14:paraId="32D373DB" w14:textId="77777777" w:rsidR="008A1585" w:rsidRPr="00EB221A" w:rsidRDefault="008A1585" w:rsidP="00D86342">
            <w:pPr>
              <w:spacing w:after="0" w:line="240" w:lineRule="auto"/>
              <w:jc w:val="center"/>
              <w:rPr>
                <w:color w:val="000000"/>
              </w:rPr>
            </w:pPr>
            <w:r w:rsidRPr="00EB221A">
              <w:rPr>
                <w:color w:val="000000"/>
              </w:rPr>
              <w:t xml:space="preserve">млн. руб. </w:t>
            </w:r>
          </w:p>
        </w:tc>
        <w:tc>
          <w:tcPr>
            <w:tcW w:w="1370" w:type="dxa"/>
            <w:tcBorders>
              <w:top w:val="nil"/>
              <w:left w:val="nil"/>
              <w:bottom w:val="single" w:sz="4" w:space="0" w:color="auto"/>
              <w:right w:val="single" w:sz="4" w:space="0" w:color="auto"/>
            </w:tcBorders>
            <w:shd w:val="clear" w:color="auto" w:fill="auto"/>
            <w:vAlign w:val="center"/>
          </w:tcPr>
          <w:p w14:paraId="7510601D" w14:textId="77777777" w:rsidR="008A1585" w:rsidRPr="00EB221A" w:rsidRDefault="008A1585" w:rsidP="00D86342">
            <w:pPr>
              <w:spacing w:after="0" w:line="240" w:lineRule="auto"/>
              <w:jc w:val="center"/>
              <w:rPr>
                <w:color w:val="000000"/>
              </w:rPr>
            </w:pPr>
            <w:r w:rsidRPr="00EB221A">
              <w:rPr>
                <w:color w:val="000000"/>
              </w:rPr>
              <w:t>56137,7</w:t>
            </w:r>
          </w:p>
        </w:tc>
        <w:tc>
          <w:tcPr>
            <w:tcW w:w="1267" w:type="dxa"/>
            <w:tcBorders>
              <w:top w:val="nil"/>
              <w:left w:val="nil"/>
              <w:bottom w:val="single" w:sz="4" w:space="0" w:color="auto"/>
              <w:right w:val="single" w:sz="4" w:space="0" w:color="auto"/>
            </w:tcBorders>
            <w:shd w:val="clear" w:color="auto" w:fill="auto"/>
            <w:vAlign w:val="center"/>
          </w:tcPr>
          <w:p w14:paraId="10442449" w14:textId="77777777" w:rsidR="008A1585" w:rsidRPr="00EB221A" w:rsidRDefault="008A1585" w:rsidP="00D86342">
            <w:pPr>
              <w:spacing w:after="0" w:line="240" w:lineRule="auto"/>
              <w:jc w:val="center"/>
              <w:rPr>
                <w:color w:val="FF0000"/>
              </w:rPr>
            </w:pPr>
            <w:r w:rsidRPr="00EB221A">
              <w:t>62731,9</w:t>
            </w:r>
          </w:p>
        </w:tc>
        <w:tc>
          <w:tcPr>
            <w:tcW w:w="1570" w:type="dxa"/>
            <w:tcBorders>
              <w:top w:val="nil"/>
              <w:left w:val="nil"/>
              <w:bottom w:val="single" w:sz="4" w:space="0" w:color="auto"/>
              <w:right w:val="single" w:sz="4" w:space="0" w:color="auto"/>
            </w:tcBorders>
            <w:shd w:val="clear" w:color="auto" w:fill="auto"/>
            <w:vAlign w:val="center"/>
          </w:tcPr>
          <w:p w14:paraId="2130BFCA" w14:textId="77777777" w:rsidR="008A1585" w:rsidRPr="00EB221A" w:rsidRDefault="008A1585" w:rsidP="00D86342">
            <w:pPr>
              <w:spacing w:after="0" w:line="240" w:lineRule="auto"/>
              <w:jc w:val="center"/>
              <w:rPr>
                <w:color w:val="000000"/>
              </w:rPr>
            </w:pPr>
            <w:r w:rsidRPr="00EB221A">
              <w:rPr>
                <w:color w:val="000000"/>
              </w:rPr>
              <w:t>11,8</w:t>
            </w:r>
          </w:p>
        </w:tc>
      </w:tr>
      <w:tr w:rsidR="008A1585" w:rsidRPr="00EB221A" w14:paraId="18E4B8DE" w14:textId="77777777" w:rsidTr="00FB19B2">
        <w:trPr>
          <w:trHeight w:val="315"/>
          <w:jc w:val="center"/>
        </w:trPr>
        <w:tc>
          <w:tcPr>
            <w:tcW w:w="560" w:type="dxa"/>
            <w:tcBorders>
              <w:top w:val="nil"/>
              <w:left w:val="single" w:sz="4" w:space="0" w:color="auto"/>
              <w:bottom w:val="single" w:sz="4" w:space="0" w:color="auto"/>
              <w:right w:val="single" w:sz="4" w:space="0" w:color="auto"/>
            </w:tcBorders>
          </w:tcPr>
          <w:p w14:paraId="6BC84BB7" w14:textId="77777777" w:rsidR="008A1585" w:rsidRPr="00EB221A" w:rsidRDefault="008A1585" w:rsidP="00D86342">
            <w:pPr>
              <w:spacing w:after="0" w:line="240" w:lineRule="auto"/>
              <w:ind w:firstLineChars="100" w:firstLine="240"/>
              <w:rPr>
                <w:color w:val="000000"/>
              </w:rPr>
            </w:pPr>
            <w:r w:rsidRPr="00EB221A">
              <w:rPr>
                <w:color w:val="000000"/>
              </w:rPr>
              <w:t>4</w:t>
            </w:r>
          </w:p>
        </w:tc>
        <w:tc>
          <w:tcPr>
            <w:tcW w:w="4285" w:type="dxa"/>
            <w:tcBorders>
              <w:top w:val="nil"/>
              <w:left w:val="single" w:sz="4" w:space="0" w:color="auto"/>
              <w:bottom w:val="single" w:sz="4" w:space="0" w:color="auto"/>
              <w:right w:val="single" w:sz="4" w:space="0" w:color="auto"/>
            </w:tcBorders>
            <w:shd w:val="clear" w:color="auto" w:fill="auto"/>
            <w:vAlign w:val="center"/>
          </w:tcPr>
          <w:p w14:paraId="7E0DA0AA" w14:textId="77777777" w:rsidR="008A1585" w:rsidRPr="00EB221A" w:rsidRDefault="008A1585" w:rsidP="00D86342">
            <w:pPr>
              <w:spacing w:after="0" w:line="240" w:lineRule="auto"/>
              <w:ind w:firstLineChars="100" w:firstLine="240"/>
              <w:rPr>
                <w:color w:val="000000"/>
              </w:rPr>
            </w:pPr>
            <w:r w:rsidRPr="00EB221A">
              <w:rPr>
                <w:color w:val="000000"/>
              </w:rPr>
              <w:t xml:space="preserve">Продукция сельского хозяйства (в фактически действовавших ценах) </w:t>
            </w:r>
          </w:p>
        </w:tc>
        <w:tc>
          <w:tcPr>
            <w:tcW w:w="1368" w:type="dxa"/>
            <w:tcBorders>
              <w:top w:val="nil"/>
              <w:left w:val="nil"/>
              <w:bottom w:val="single" w:sz="4" w:space="0" w:color="auto"/>
              <w:right w:val="single" w:sz="4" w:space="0" w:color="auto"/>
            </w:tcBorders>
            <w:shd w:val="clear" w:color="auto" w:fill="auto"/>
            <w:vAlign w:val="center"/>
          </w:tcPr>
          <w:p w14:paraId="6BD99D41" w14:textId="77777777" w:rsidR="008A1585" w:rsidRPr="00EB221A" w:rsidRDefault="008A1585" w:rsidP="00D86342">
            <w:pPr>
              <w:spacing w:after="0" w:line="240" w:lineRule="auto"/>
              <w:jc w:val="center"/>
              <w:rPr>
                <w:color w:val="000000"/>
              </w:rPr>
            </w:pPr>
            <w:r w:rsidRPr="00EB221A">
              <w:rPr>
                <w:color w:val="000000"/>
              </w:rPr>
              <w:t xml:space="preserve">млн. руб. </w:t>
            </w:r>
          </w:p>
        </w:tc>
        <w:tc>
          <w:tcPr>
            <w:tcW w:w="1370" w:type="dxa"/>
            <w:tcBorders>
              <w:top w:val="nil"/>
              <w:left w:val="nil"/>
              <w:bottom w:val="single" w:sz="4" w:space="0" w:color="auto"/>
              <w:right w:val="single" w:sz="4" w:space="0" w:color="auto"/>
            </w:tcBorders>
            <w:shd w:val="clear" w:color="auto" w:fill="auto"/>
            <w:vAlign w:val="center"/>
          </w:tcPr>
          <w:p w14:paraId="1672BE6D" w14:textId="77777777" w:rsidR="008A1585" w:rsidRPr="00EB221A" w:rsidRDefault="008A1585" w:rsidP="00D86342">
            <w:pPr>
              <w:spacing w:after="0" w:line="240" w:lineRule="auto"/>
              <w:jc w:val="center"/>
              <w:rPr>
                <w:color w:val="000000"/>
              </w:rPr>
            </w:pPr>
            <w:r w:rsidRPr="00EB221A">
              <w:rPr>
                <w:color w:val="000000"/>
              </w:rPr>
              <w:t>187,8</w:t>
            </w:r>
          </w:p>
        </w:tc>
        <w:tc>
          <w:tcPr>
            <w:tcW w:w="1267" w:type="dxa"/>
            <w:tcBorders>
              <w:top w:val="nil"/>
              <w:left w:val="nil"/>
              <w:bottom w:val="single" w:sz="4" w:space="0" w:color="auto"/>
              <w:right w:val="single" w:sz="4" w:space="0" w:color="auto"/>
            </w:tcBorders>
            <w:shd w:val="clear" w:color="auto" w:fill="auto"/>
            <w:vAlign w:val="center"/>
          </w:tcPr>
          <w:p w14:paraId="4B002028" w14:textId="77777777" w:rsidR="008A1585" w:rsidRPr="00EB221A" w:rsidRDefault="008A1585" w:rsidP="00D86342">
            <w:pPr>
              <w:spacing w:after="0" w:line="240" w:lineRule="auto"/>
              <w:jc w:val="center"/>
              <w:rPr>
                <w:color w:val="000000"/>
              </w:rPr>
            </w:pPr>
            <w:r w:rsidRPr="00EB221A">
              <w:rPr>
                <w:color w:val="000000"/>
              </w:rPr>
              <w:t>171,3</w:t>
            </w:r>
          </w:p>
        </w:tc>
        <w:tc>
          <w:tcPr>
            <w:tcW w:w="1570" w:type="dxa"/>
            <w:tcBorders>
              <w:top w:val="nil"/>
              <w:left w:val="nil"/>
              <w:bottom w:val="single" w:sz="4" w:space="0" w:color="auto"/>
              <w:right w:val="single" w:sz="4" w:space="0" w:color="auto"/>
            </w:tcBorders>
            <w:shd w:val="clear" w:color="auto" w:fill="auto"/>
            <w:vAlign w:val="center"/>
          </w:tcPr>
          <w:p w14:paraId="5EDE8016" w14:textId="77777777" w:rsidR="008A1585" w:rsidRPr="00EB221A" w:rsidRDefault="008A1585" w:rsidP="00D86342">
            <w:pPr>
              <w:spacing w:after="0" w:line="240" w:lineRule="auto"/>
              <w:jc w:val="center"/>
              <w:rPr>
                <w:color w:val="000000"/>
              </w:rPr>
            </w:pPr>
            <w:r w:rsidRPr="00EB221A">
              <w:rPr>
                <w:color w:val="000000"/>
              </w:rPr>
              <w:t>8,7</w:t>
            </w:r>
          </w:p>
        </w:tc>
      </w:tr>
      <w:tr w:rsidR="008A1585" w:rsidRPr="00EB221A" w14:paraId="7B84B5D3" w14:textId="77777777" w:rsidTr="00FB19B2">
        <w:trPr>
          <w:trHeight w:val="315"/>
          <w:jc w:val="center"/>
        </w:trPr>
        <w:tc>
          <w:tcPr>
            <w:tcW w:w="560" w:type="dxa"/>
            <w:tcBorders>
              <w:top w:val="nil"/>
              <w:left w:val="single" w:sz="4" w:space="0" w:color="auto"/>
              <w:bottom w:val="single" w:sz="4" w:space="0" w:color="auto"/>
              <w:right w:val="single" w:sz="4" w:space="0" w:color="auto"/>
            </w:tcBorders>
          </w:tcPr>
          <w:p w14:paraId="1994CD34" w14:textId="77777777" w:rsidR="008A1585" w:rsidRPr="00EB221A" w:rsidRDefault="008A1585" w:rsidP="00D86342">
            <w:pPr>
              <w:spacing w:after="0" w:line="240" w:lineRule="auto"/>
              <w:ind w:firstLineChars="100" w:firstLine="240"/>
              <w:rPr>
                <w:color w:val="000000"/>
              </w:rPr>
            </w:pPr>
            <w:r w:rsidRPr="00EB221A">
              <w:rPr>
                <w:color w:val="000000"/>
              </w:rPr>
              <w:t>5</w:t>
            </w:r>
          </w:p>
        </w:tc>
        <w:tc>
          <w:tcPr>
            <w:tcW w:w="4285" w:type="dxa"/>
            <w:tcBorders>
              <w:top w:val="nil"/>
              <w:left w:val="single" w:sz="4" w:space="0" w:color="auto"/>
              <w:bottom w:val="single" w:sz="4" w:space="0" w:color="auto"/>
              <w:right w:val="single" w:sz="4" w:space="0" w:color="auto"/>
            </w:tcBorders>
            <w:shd w:val="clear" w:color="auto" w:fill="auto"/>
            <w:vAlign w:val="center"/>
          </w:tcPr>
          <w:p w14:paraId="7C911256" w14:textId="77777777" w:rsidR="008A1585" w:rsidRPr="00EB221A" w:rsidRDefault="008A1585" w:rsidP="00D86342">
            <w:pPr>
              <w:spacing w:after="0" w:line="240" w:lineRule="auto"/>
              <w:ind w:firstLineChars="100" w:firstLine="240"/>
              <w:rPr>
                <w:color w:val="000000"/>
              </w:rPr>
            </w:pPr>
            <w:r w:rsidRPr="00EB221A">
              <w:rPr>
                <w:color w:val="000000"/>
              </w:rPr>
              <w:t xml:space="preserve">Оборот розничной торговли </w:t>
            </w:r>
            <w:r w:rsidRPr="00EB221A">
              <w:t xml:space="preserve">по организациям, не относящимся к субъектам малого предпринимательства                                                                                               </w:t>
            </w:r>
          </w:p>
        </w:tc>
        <w:tc>
          <w:tcPr>
            <w:tcW w:w="1368" w:type="dxa"/>
            <w:tcBorders>
              <w:top w:val="nil"/>
              <w:left w:val="nil"/>
              <w:bottom w:val="single" w:sz="4" w:space="0" w:color="auto"/>
              <w:right w:val="single" w:sz="4" w:space="0" w:color="auto"/>
            </w:tcBorders>
            <w:shd w:val="clear" w:color="auto" w:fill="auto"/>
            <w:vAlign w:val="center"/>
          </w:tcPr>
          <w:p w14:paraId="64797443" w14:textId="77777777" w:rsidR="008A1585" w:rsidRPr="00EB221A" w:rsidRDefault="008A1585" w:rsidP="00D86342">
            <w:pPr>
              <w:spacing w:after="0" w:line="240" w:lineRule="auto"/>
              <w:jc w:val="center"/>
              <w:rPr>
                <w:color w:val="000000"/>
              </w:rPr>
            </w:pPr>
            <w:r w:rsidRPr="00EB221A">
              <w:rPr>
                <w:color w:val="000000"/>
              </w:rPr>
              <w:t xml:space="preserve">млн. руб. </w:t>
            </w:r>
          </w:p>
        </w:tc>
        <w:tc>
          <w:tcPr>
            <w:tcW w:w="1370" w:type="dxa"/>
            <w:tcBorders>
              <w:top w:val="nil"/>
              <w:left w:val="nil"/>
              <w:bottom w:val="single" w:sz="4" w:space="0" w:color="auto"/>
              <w:right w:val="single" w:sz="4" w:space="0" w:color="auto"/>
            </w:tcBorders>
            <w:shd w:val="clear" w:color="auto" w:fill="auto"/>
            <w:vAlign w:val="center"/>
          </w:tcPr>
          <w:p w14:paraId="226E1478" w14:textId="77777777" w:rsidR="008A1585" w:rsidRPr="00EB221A" w:rsidRDefault="008A1585" w:rsidP="00D86342">
            <w:pPr>
              <w:spacing w:after="0" w:line="240" w:lineRule="auto"/>
              <w:jc w:val="center"/>
              <w:rPr>
                <w:color w:val="000000"/>
              </w:rPr>
            </w:pPr>
            <w:r w:rsidRPr="00EB221A">
              <w:rPr>
                <w:color w:val="000000"/>
              </w:rPr>
              <w:t>24486,6</w:t>
            </w:r>
          </w:p>
        </w:tc>
        <w:tc>
          <w:tcPr>
            <w:tcW w:w="1267" w:type="dxa"/>
            <w:tcBorders>
              <w:top w:val="nil"/>
              <w:left w:val="nil"/>
              <w:bottom w:val="single" w:sz="4" w:space="0" w:color="auto"/>
              <w:right w:val="single" w:sz="4" w:space="0" w:color="auto"/>
            </w:tcBorders>
            <w:shd w:val="clear" w:color="auto" w:fill="auto"/>
            <w:vAlign w:val="center"/>
          </w:tcPr>
          <w:p w14:paraId="7414092C" w14:textId="77777777" w:rsidR="008A1585" w:rsidRPr="00EB221A" w:rsidRDefault="008A1585" w:rsidP="00D86342">
            <w:pPr>
              <w:spacing w:after="0" w:line="240" w:lineRule="auto"/>
              <w:jc w:val="center"/>
              <w:rPr>
                <w:color w:val="000000"/>
              </w:rPr>
            </w:pPr>
            <w:r w:rsidRPr="00EB221A">
              <w:rPr>
                <w:color w:val="000000"/>
              </w:rPr>
              <w:t>26247,1</w:t>
            </w:r>
          </w:p>
        </w:tc>
        <w:tc>
          <w:tcPr>
            <w:tcW w:w="1570" w:type="dxa"/>
            <w:tcBorders>
              <w:top w:val="nil"/>
              <w:left w:val="nil"/>
              <w:bottom w:val="single" w:sz="4" w:space="0" w:color="auto"/>
              <w:right w:val="single" w:sz="4" w:space="0" w:color="auto"/>
            </w:tcBorders>
            <w:shd w:val="clear" w:color="auto" w:fill="auto"/>
            <w:vAlign w:val="center"/>
          </w:tcPr>
          <w:p w14:paraId="3FB0C50F" w14:textId="77777777" w:rsidR="008A1585" w:rsidRPr="00EB221A" w:rsidRDefault="008A1585" w:rsidP="00D86342">
            <w:pPr>
              <w:spacing w:after="0" w:line="240" w:lineRule="auto"/>
              <w:jc w:val="center"/>
              <w:rPr>
                <w:color w:val="000000"/>
              </w:rPr>
            </w:pPr>
            <w:r w:rsidRPr="00EB221A">
              <w:rPr>
                <w:color w:val="000000"/>
              </w:rPr>
              <w:t>7,2</w:t>
            </w:r>
          </w:p>
        </w:tc>
      </w:tr>
      <w:tr w:rsidR="008A1585" w:rsidRPr="00EB221A" w14:paraId="12CD01A3" w14:textId="77777777" w:rsidTr="00FB19B2">
        <w:trPr>
          <w:trHeight w:val="315"/>
          <w:jc w:val="center"/>
        </w:trPr>
        <w:tc>
          <w:tcPr>
            <w:tcW w:w="560" w:type="dxa"/>
            <w:tcBorders>
              <w:top w:val="single" w:sz="4" w:space="0" w:color="auto"/>
              <w:left w:val="single" w:sz="4" w:space="0" w:color="auto"/>
              <w:bottom w:val="single" w:sz="4" w:space="0" w:color="auto"/>
              <w:right w:val="single" w:sz="4" w:space="0" w:color="auto"/>
            </w:tcBorders>
          </w:tcPr>
          <w:p w14:paraId="2D4056A4" w14:textId="77777777" w:rsidR="008A1585" w:rsidRPr="00EB221A" w:rsidRDefault="008A1585" w:rsidP="00D86342">
            <w:pPr>
              <w:spacing w:after="0" w:line="240" w:lineRule="auto"/>
              <w:ind w:firstLineChars="100" w:firstLine="240"/>
              <w:rPr>
                <w:color w:val="000000"/>
              </w:rPr>
            </w:pPr>
            <w:r w:rsidRPr="00EB221A">
              <w:rPr>
                <w:color w:val="000000"/>
              </w:rPr>
              <w:t>6</w:t>
            </w:r>
          </w:p>
        </w:tc>
        <w:tc>
          <w:tcPr>
            <w:tcW w:w="4285" w:type="dxa"/>
            <w:tcBorders>
              <w:top w:val="single" w:sz="4" w:space="0" w:color="auto"/>
              <w:left w:val="single" w:sz="4" w:space="0" w:color="auto"/>
              <w:bottom w:val="single" w:sz="4" w:space="0" w:color="auto"/>
              <w:right w:val="single" w:sz="4" w:space="0" w:color="auto"/>
            </w:tcBorders>
            <w:shd w:val="clear" w:color="auto" w:fill="auto"/>
            <w:vAlign w:val="center"/>
          </w:tcPr>
          <w:p w14:paraId="18489624" w14:textId="77777777" w:rsidR="008A1585" w:rsidRPr="00EB221A" w:rsidRDefault="008A1585" w:rsidP="00D86342">
            <w:pPr>
              <w:spacing w:after="0" w:line="240" w:lineRule="auto"/>
              <w:ind w:firstLineChars="100" w:firstLine="240"/>
              <w:rPr>
                <w:color w:val="000000"/>
              </w:rPr>
            </w:pPr>
            <w:r w:rsidRPr="00EB221A">
              <w:rPr>
                <w:color w:val="000000"/>
              </w:rPr>
              <w:t>Количество малых и средних предприятий, включая микропредприятия (на конец года)</w:t>
            </w:r>
          </w:p>
        </w:tc>
        <w:tc>
          <w:tcPr>
            <w:tcW w:w="1368" w:type="dxa"/>
            <w:tcBorders>
              <w:top w:val="single" w:sz="4" w:space="0" w:color="auto"/>
              <w:left w:val="nil"/>
              <w:bottom w:val="single" w:sz="4" w:space="0" w:color="auto"/>
              <w:right w:val="single" w:sz="4" w:space="0" w:color="auto"/>
            </w:tcBorders>
            <w:shd w:val="clear" w:color="auto" w:fill="auto"/>
            <w:vAlign w:val="center"/>
          </w:tcPr>
          <w:p w14:paraId="33B49E46" w14:textId="77777777" w:rsidR="008A1585" w:rsidRPr="00EB221A" w:rsidRDefault="008A1585" w:rsidP="00D86342">
            <w:pPr>
              <w:spacing w:after="0" w:line="240" w:lineRule="auto"/>
              <w:jc w:val="center"/>
              <w:rPr>
                <w:color w:val="000000"/>
              </w:rPr>
            </w:pPr>
            <w:r w:rsidRPr="00EB221A">
              <w:rPr>
                <w:color w:val="000000"/>
              </w:rPr>
              <w:t>ед.</w:t>
            </w:r>
          </w:p>
        </w:tc>
        <w:tc>
          <w:tcPr>
            <w:tcW w:w="1370" w:type="dxa"/>
            <w:tcBorders>
              <w:top w:val="single" w:sz="4" w:space="0" w:color="auto"/>
              <w:left w:val="nil"/>
              <w:bottom w:val="single" w:sz="4" w:space="0" w:color="auto"/>
              <w:right w:val="single" w:sz="4" w:space="0" w:color="auto"/>
            </w:tcBorders>
            <w:shd w:val="clear" w:color="auto" w:fill="auto"/>
            <w:vAlign w:val="center"/>
          </w:tcPr>
          <w:p w14:paraId="3328A9F0" w14:textId="77777777" w:rsidR="008A1585" w:rsidRPr="00EB221A" w:rsidRDefault="008A1585" w:rsidP="00D86342">
            <w:pPr>
              <w:spacing w:after="0" w:line="240" w:lineRule="auto"/>
              <w:jc w:val="center"/>
              <w:rPr>
                <w:color w:val="000000"/>
              </w:rPr>
            </w:pPr>
            <w:r w:rsidRPr="00EB221A">
              <w:rPr>
                <w:color w:val="000000"/>
              </w:rPr>
              <w:t>3760</w:t>
            </w:r>
          </w:p>
        </w:tc>
        <w:tc>
          <w:tcPr>
            <w:tcW w:w="1267" w:type="dxa"/>
            <w:tcBorders>
              <w:top w:val="single" w:sz="4" w:space="0" w:color="auto"/>
              <w:left w:val="nil"/>
              <w:bottom w:val="single" w:sz="4" w:space="0" w:color="auto"/>
              <w:right w:val="single" w:sz="4" w:space="0" w:color="auto"/>
            </w:tcBorders>
            <w:shd w:val="clear" w:color="auto" w:fill="auto"/>
            <w:vAlign w:val="center"/>
          </w:tcPr>
          <w:p w14:paraId="3A0C331B" w14:textId="77777777" w:rsidR="008A1585" w:rsidRPr="00EB221A" w:rsidRDefault="008A1585" w:rsidP="00D86342">
            <w:pPr>
              <w:spacing w:after="0" w:line="240" w:lineRule="auto"/>
              <w:jc w:val="center"/>
              <w:rPr>
                <w:color w:val="000000"/>
              </w:rPr>
            </w:pPr>
            <w:r w:rsidRPr="00EB221A">
              <w:rPr>
                <w:color w:val="000000"/>
              </w:rPr>
              <w:t>3573</w:t>
            </w:r>
          </w:p>
        </w:tc>
        <w:tc>
          <w:tcPr>
            <w:tcW w:w="1570" w:type="dxa"/>
            <w:tcBorders>
              <w:top w:val="single" w:sz="4" w:space="0" w:color="auto"/>
              <w:left w:val="nil"/>
              <w:bottom w:val="single" w:sz="4" w:space="0" w:color="auto"/>
              <w:right w:val="single" w:sz="4" w:space="0" w:color="auto"/>
            </w:tcBorders>
            <w:shd w:val="clear" w:color="auto" w:fill="auto"/>
            <w:vAlign w:val="center"/>
          </w:tcPr>
          <w:p w14:paraId="01116143" w14:textId="77777777" w:rsidR="008A1585" w:rsidRPr="00EB221A" w:rsidRDefault="008A1585" w:rsidP="00D86342">
            <w:pPr>
              <w:spacing w:after="0" w:line="240" w:lineRule="auto"/>
              <w:jc w:val="center"/>
              <w:rPr>
                <w:color w:val="000000"/>
              </w:rPr>
            </w:pPr>
            <w:r w:rsidRPr="00EB221A">
              <w:rPr>
                <w:color w:val="000000"/>
              </w:rPr>
              <w:t>4,9</w:t>
            </w:r>
          </w:p>
        </w:tc>
      </w:tr>
      <w:tr w:rsidR="008A1585" w:rsidRPr="00EB221A" w14:paraId="1C3A6A02" w14:textId="77777777" w:rsidTr="00FB19B2">
        <w:trPr>
          <w:trHeight w:val="630"/>
          <w:jc w:val="center"/>
        </w:trPr>
        <w:tc>
          <w:tcPr>
            <w:tcW w:w="560" w:type="dxa"/>
            <w:tcBorders>
              <w:top w:val="nil"/>
              <w:left w:val="single" w:sz="4" w:space="0" w:color="auto"/>
              <w:bottom w:val="single" w:sz="4" w:space="0" w:color="auto"/>
              <w:right w:val="single" w:sz="4" w:space="0" w:color="auto"/>
            </w:tcBorders>
          </w:tcPr>
          <w:p w14:paraId="5DC489D4" w14:textId="77777777" w:rsidR="008A1585" w:rsidRPr="00EB221A" w:rsidRDefault="008A1585" w:rsidP="00D86342">
            <w:pPr>
              <w:spacing w:after="0" w:line="240" w:lineRule="auto"/>
              <w:ind w:firstLineChars="100" w:firstLine="240"/>
              <w:rPr>
                <w:bCs/>
              </w:rPr>
            </w:pPr>
            <w:r w:rsidRPr="00EB221A">
              <w:rPr>
                <w:bCs/>
              </w:rPr>
              <w:t>7</w:t>
            </w:r>
          </w:p>
        </w:tc>
        <w:tc>
          <w:tcPr>
            <w:tcW w:w="4285" w:type="dxa"/>
            <w:tcBorders>
              <w:top w:val="nil"/>
              <w:left w:val="single" w:sz="4" w:space="0" w:color="auto"/>
              <w:bottom w:val="single" w:sz="4" w:space="0" w:color="auto"/>
              <w:right w:val="single" w:sz="4" w:space="0" w:color="auto"/>
            </w:tcBorders>
            <w:shd w:val="clear" w:color="auto" w:fill="auto"/>
            <w:vAlign w:val="center"/>
          </w:tcPr>
          <w:p w14:paraId="57E87786" w14:textId="77777777" w:rsidR="008A1585" w:rsidRPr="00EB221A" w:rsidRDefault="008A1585" w:rsidP="00D86342">
            <w:pPr>
              <w:spacing w:after="0" w:line="240" w:lineRule="auto"/>
              <w:ind w:firstLineChars="100" w:firstLine="240"/>
            </w:pPr>
            <w:r w:rsidRPr="00EB221A">
              <w:rPr>
                <w:bCs/>
              </w:rPr>
              <w:t>Инвестиции в основной капитал за счет всех источников финансирования</w:t>
            </w:r>
            <w:r w:rsidRPr="00EB221A">
              <w:t xml:space="preserve"> по организациям, не относящимся к </w:t>
            </w:r>
            <w:r w:rsidRPr="00EB221A">
              <w:lastRenderedPageBreak/>
              <w:t>субъектам малого предпринимательства</w:t>
            </w:r>
          </w:p>
        </w:tc>
        <w:tc>
          <w:tcPr>
            <w:tcW w:w="1368" w:type="dxa"/>
            <w:tcBorders>
              <w:top w:val="nil"/>
              <w:left w:val="nil"/>
              <w:bottom w:val="single" w:sz="4" w:space="0" w:color="auto"/>
              <w:right w:val="single" w:sz="4" w:space="0" w:color="auto"/>
            </w:tcBorders>
            <w:shd w:val="clear" w:color="auto" w:fill="auto"/>
            <w:vAlign w:val="center"/>
          </w:tcPr>
          <w:p w14:paraId="0C3E2840" w14:textId="77777777" w:rsidR="008A1585" w:rsidRPr="00EB221A" w:rsidRDefault="008A1585" w:rsidP="00D86342">
            <w:pPr>
              <w:spacing w:after="0" w:line="240" w:lineRule="auto"/>
              <w:jc w:val="center"/>
            </w:pPr>
            <w:r w:rsidRPr="00EB221A">
              <w:lastRenderedPageBreak/>
              <w:t xml:space="preserve">млн. руб. </w:t>
            </w:r>
          </w:p>
        </w:tc>
        <w:tc>
          <w:tcPr>
            <w:tcW w:w="1370" w:type="dxa"/>
            <w:tcBorders>
              <w:top w:val="nil"/>
              <w:left w:val="nil"/>
              <w:bottom w:val="single" w:sz="4" w:space="0" w:color="auto"/>
              <w:right w:val="single" w:sz="4" w:space="0" w:color="auto"/>
            </w:tcBorders>
            <w:shd w:val="clear" w:color="auto" w:fill="auto"/>
            <w:vAlign w:val="center"/>
          </w:tcPr>
          <w:p w14:paraId="479AC730" w14:textId="77777777" w:rsidR="008A1585" w:rsidRPr="00EB221A" w:rsidRDefault="008A1585" w:rsidP="00D86342">
            <w:pPr>
              <w:spacing w:after="0" w:line="240" w:lineRule="auto"/>
              <w:jc w:val="center"/>
            </w:pPr>
            <w:r w:rsidRPr="00EB221A">
              <w:t>9538,1</w:t>
            </w:r>
          </w:p>
        </w:tc>
        <w:tc>
          <w:tcPr>
            <w:tcW w:w="1267" w:type="dxa"/>
            <w:tcBorders>
              <w:top w:val="nil"/>
              <w:left w:val="nil"/>
              <w:bottom w:val="single" w:sz="4" w:space="0" w:color="auto"/>
              <w:right w:val="single" w:sz="4" w:space="0" w:color="auto"/>
            </w:tcBorders>
            <w:shd w:val="clear" w:color="auto" w:fill="auto"/>
            <w:vAlign w:val="center"/>
          </w:tcPr>
          <w:p w14:paraId="17D84F29" w14:textId="77777777" w:rsidR="008A1585" w:rsidRPr="00EB221A" w:rsidRDefault="008A1585" w:rsidP="00D86342">
            <w:pPr>
              <w:spacing w:after="0" w:line="240" w:lineRule="auto"/>
              <w:jc w:val="center"/>
            </w:pPr>
            <w:r w:rsidRPr="00EB221A">
              <w:t>12526,4</w:t>
            </w:r>
          </w:p>
        </w:tc>
        <w:tc>
          <w:tcPr>
            <w:tcW w:w="1570" w:type="dxa"/>
            <w:tcBorders>
              <w:top w:val="nil"/>
              <w:left w:val="nil"/>
              <w:bottom w:val="single" w:sz="4" w:space="0" w:color="auto"/>
              <w:right w:val="single" w:sz="4" w:space="0" w:color="auto"/>
            </w:tcBorders>
            <w:shd w:val="clear" w:color="auto" w:fill="auto"/>
            <w:vAlign w:val="center"/>
          </w:tcPr>
          <w:p w14:paraId="60619FC0" w14:textId="77777777" w:rsidR="008A1585" w:rsidRPr="00EB221A" w:rsidRDefault="008A1585" w:rsidP="00D86342">
            <w:pPr>
              <w:spacing w:after="0" w:line="240" w:lineRule="auto"/>
              <w:jc w:val="center"/>
            </w:pPr>
            <w:r w:rsidRPr="00EB221A">
              <w:t>31,4</w:t>
            </w:r>
          </w:p>
        </w:tc>
      </w:tr>
      <w:tr w:rsidR="008A1585" w:rsidRPr="00EB221A" w14:paraId="30B6CA91" w14:textId="77777777" w:rsidTr="00FB19B2">
        <w:trPr>
          <w:trHeight w:val="630"/>
          <w:jc w:val="center"/>
        </w:trPr>
        <w:tc>
          <w:tcPr>
            <w:tcW w:w="560" w:type="dxa"/>
            <w:tcBorders>
              <w:top w:val="nil"/>
              <w:left w:val="single" w:sz="4" w:space="0" w:color="auto"/>
              <w:bottom w:val="single" w:sz="4" w:space="0" w:color="auto"/>
              <w:right w:val="single" w:sz="4" w:space="0" w:color="auto"/>
            </w:tcBorders>
          </w:tcPr>
          <w:p w14:paraId="08019FBA" w14:textId="77777777" w:rsidR="008A1585" w:rsidRPr="00EB221A" w:rsidRDefault="008A1585" w:rsidP="00D86342">
            <w:pPr>
              <w:spacing w:after="0" w:line="240" w:lineRule="auto"/>
              <w:ind w:firstLineChars="100" w:firstLine="240"/>
            </w:pPr>
            <w:r w:rsidRPr="00EB221A">
              <w:t>8</w:t>
            </w:r>
          </w:p>
        </w:tc>
        <w:tc>
          <w:tcPr>
            <w:tcW w:w="4285" w:type="dxa"/>
            <w:tcBorders>
              <w:top w:val="nil"/>
              <w:left w:val="single" w:sz="4" w:space="0" w:color="auto"/>
              <w:bottom w:val="single" w:sz="4" w:space="0" w:color="auto"/>
              <w:right w:val="single" w:sz="4" w:space="0" w:color="auto"/>
            </w:tcBorders>
            <w:shd w:val="clear" w:color="auto" w:fill="auto"/>
            <w:vAlign w:val="center"/>
            <w:hideMark/>
          </w:tcPr>
          <w:p w14:paraId="4159639C" w14:textId="77777777" w:rsidR="008A1585" w:rsidRPr="00EB221A" w:rsidRDefault="008A1585" w:rsidP="00D86342">
            <w:pPr>
              <w:spacing w:after="0" w:line="240" w:lineRule="auto"/>
              <w:ind w:firstLineChars="100" w:firstLine="240"/>
            </w:pPr>
            <w:r w:rsidRPr="00EB221A">
              <w:t xml:space="preserve">Среднесписочная численность работников организаций, не относящимся к субъектам малого предпринимательства </w:t>
            </w:r>
          </w:p>
        </w:tc>
        <w:tc>
          <w:tcPr>
            <w:tcW w:w="1368" w:type="dxa"/>
            <w:tcBorders>
              <w:top w:val="nil"/>
              <w:left w:val="nil"/>
              <w:bottom w:val="single" w:sz="4" w:space="0" w:color="auto"/>
              <w:right w:val="single" w:sz="4" w:space="0" w:color="auto"/>
            </w:tcBorders>
            <w:shd w:val="clear" w:color="auto" w:fill="auto"/>
            <w:vAlign w:val="center"/>
            <w:hideMark/>
          </w:tcPr>
          <w:p w14:paraId="1D4F24A0" w14:textId="77777777" w:rsidR="008A1585" w:rsidRPr="00EB221A" w:rsidRDefault="008A1585" w:rsidP="00D86342">
            <w:pPr>
              <w:spacing w:after="0" w:line="240" w:lineRule="auto"/>
              <w:jc w:val="center"/>
            </w:pPr>
            <w:r w:rsidRPr="00EB221A">
              <w:t>человек</w:t>
            </w:r>
          </w:p>
        </w:tc>
        <w:tc>
          <w:tcPr>
            <w:tcW w:w="1370" w:type="dxa"/>
            <w:tcBorders>
              <w:top w:val="nil"/>
              <w:left w:val="nil"/>
              <w:bottom w:val="single" w:sz="4" w:space="0" w:color="auto"/>
              <w:right w:val="single" w:sz="4" w:space="0" w:color="auto"/>
            </w:tcBorders>
            <w:shd w:val="clear" w:color="auto" w:fill="auto"/>
            <w:vAlign w:val="center"/>
          </w:tcPr>
          <w:p w14:paraId="003CD683" w14:textId="77777777" w:rsidR="008A1585" w:rsidRPr="00EB221A" w:rsidRDefault="008A1585" w:rsidP="00D86342">
            <w:pPr>
              <w:spacing w:after="0" w:line="240" w:lineRule="auto"/>
              <w:jc w:val="center"/>
            </w:pPr>
            <w:r w:rsidRPr="00EB221A">
              <w:t>22772</w:t>
            </w:r>
          </w:p>
        </w:tc>
        <w:tc>
          <w:tcPr>
            <w:tcW w:w="1267" w:type="dxa"/>
            <w:tcBorders>
              <w:top w:val="nil"/>
              <w:left w:val="nil"/>
              <w:bottom w:val="single" w:sz="4" w:space="0" w:color="auto"/>
              <w:right w:val="single" w:sz="4" w:space="0" w:color="auto"/>
            </w:tcBorders>
            <w:shd w:val="clear" w:color="auto" w:fill="auto"/>
            <w:vAlign w:val="center"/>
          </w:tcPr>
          <w:p w14:paraId="38FDFE89" w14:textId="77777777" w:rsidR="008A1585" w:rsidRPr="00EB221A" w:rsidRDefault="008A1585" w:rsidP="00D86342">
            <w:pPr>
              <w:spacing w:after="0" w:line="240" w:lineRule="auto"/>
              <w:jc w:val="center"/>
              <w:rPr>
                <w:color w:val="FF0000"/>
              </w:rPr>
            </w:pPr>
            <w:r w:rsidRPr="00EB221A">
              <w:t>22964</w:t>
            </w:r>
          </w:p>
        </w:tc>
        <w:tc>
          <w:tcPr>
            <w:tcW w:w="1570" w:type="dxa"/>
            <w:tcBorders>
              <w:top w:val="nil"/>
              <w:left w:val="nil"/>
              <w:bottom w:val="single" w:sz="4" w:space="0" w:color="auto"/>
              <w:right w:val="single" w:sz="4" w:space="0" w:color="auto"/>
            </w:tcBorders>
            <w:shd w:val="clear" w:color="auto" w:fill="auto"/>
            <w:vAlign w:val="center"/>
          </w:tcPr>
          <w:p w14:paraId="031AA84A" w14:textId="77777777" w:rsidR="008A1585" w:rsidRPr="00EB221A" w:rsidRDefault="008A1585" w:rsidP="00D86342">
            <w:pPr>
              <w:spacing w:after="0" w:line="240" w:lineRule="auto"/>
              <w:jc w:val="center"/>
            </w:pPr>
            <w:r w:rsidRPr="00EB221A">
              <w:t>0,9</w:t>
            </w:r>
          </w:p>
        </w:tc>
      </w:tr>
      <w:tr w:rsidR="008A1585" w:rsidRPr="00EB221A" w14:paraId="58798263" w14:textId="77777777" w:rsidTr="00FB19B2">
        <w:trPr>
          <w:trHeight w:val="630"/>
          <w:jc w:val="center"/>
        </w:trPr>
        <w:tc>
          <w:tcPr>
            <w:tcW w:w="560" w:type="dxa"/>
            <w:tcBorders>
              <w:top w:val="nil"/>
              <w:left w:val="single" w:sz="4" w:space="0" w:color="auto"/>
              <w:bottom w:val="single" w:sz="4" w:space="0" w:color="auto"/>
              <w:right w:val="single" w:sz="4" w:space="0" w:color="auto"/>
            </w:tcBorders>
          </w:tcPr>
          <w:p w14:paraId="6F85F28B" w14:textId="77777777" w:rsidR="008A1585" w:rsidRPr="00EB221A" w:rsidRDefault="008A1585" w:rsidP="00D86342">
            <w:pPr>
              <w:spacing w:after="0" w:line="240" w:lineRule="auto"/>
              <w:ind w:firstLineChars="100" w:firstLine="240"/>
            </w:pPr>
            <w:r w:rsidRPr="00EB221A">
              <w:t>9</w:t>
            </w:r>
          </w:p>
        </w:tc>
        <w:tc>
          <w:tcPr>
            <w:tcW w:w="4285" w:type="dxa"/>
            <w:tcBorders>
              <w:top w:val="nil"/>
              <w:left w:val="single" w:sz="4" w:space="0" w:color="auto"/>
              <w:bottom w:val="single" w:sz="4" w:space="0" w:color="auto"/>
              <w:right w:val="single" w:sz="4" w:space="0" w:color="auto"/>
            </w:tcBorders>
            <w:shd w:val="clear" w:color="auto" w:fill="auto"/>
            <w:vAlign w:val="center"/>
            <w:hideMark/>
          </w:tcPr>
          <w:p w14:paraId="00B6B57D" w14:textId="77777777" w:rsidR="008A1585" w:rsidRPr="00EB221A" w:rsidRDefault="008A1585" w:rsidP="00D86342">
            <w:pPr>
              <w:spacing w:after="0" w:line="240" w:lineRule="auto"/>
              <w:ind w:firstLineChars="100" w:firstLine="240"/>
            </w:pPr>
            <w:r w:rsidRPr="00EB221A">
              <w:t xml:space="preserve">Среднемесячная номинальная начисленная заработная плата работников организаций, не относящимся к субъектам малого предпринимательства </w:t>
            </w:r>
          </w:p>
        </w:tc>
        <w:tc>
          <w:tcPr>
            <w:tcW w:w="1368" w:type="dxa"/>
            <w:tcBorders>
              <w:top w:val="nil"/>
              <w:left w:val="nil"/>
              <w:bottom w:val="single" w:sz="4" w:space="0" w:color="auto"/>
              <w:right w:val="single" w:sz="4" w:space="0" w:color="auto"/>
            </w:tcBorders>
            <w:shd w:val="clear" w:color="auto" w:fill="auto"/>
            <w:vAlign w:val="center"/>
            <w:hideMark/>
          </w:tcPr>
          <w:p w14:paraId="7C5D1A9A" w14:textId="77777777" w:rsidR="008A1585" w:rsidRPr="00EB221A" w:rsidRDefault="008A1585" w:rsidP="00D86342">
            <w:pPr>
              <w:spacing w:after="0" w:line="240" w:lineRule="auto"/>
              <w:jc w:val="center"/>
            </w:pPr>
            <w:r w:rsidRPr="00EB221A">
              <w:t xml:space="preserve">рублей </w:t>
            </w:r>
          </w:p>
        </w:tc>
        <w:tc>
          <w:tcPr>
            <w:tcW w:w="1370" w:type="dxa"/>
            <w:tcBorders>
              <w:top w:val="nil"/>
              <w:left w:val="nil"/>
              <w:bottom w:val="single" w:sz="4" w:space="0" w:color="auto"/>
              <w:right w:val="single" w:sz="4" w:space="0" w:color="auto"/>
            </w:tcBorders>
            <w:shd w:val="clear" w:color="auto" w:fill="auto"/>
            <w:vAlign w:val="center"/>
          </w:tcPr>
          <w:p w14:paraId="1AD28DDE" w14:textId="77777777" w:rsidR="008A1585" w:rsidRPr="00EB221A" w:rsidRDefault="008A1585" w:rsidP="00D86342">
            <w:pPr>
              <w:spacing w:after="0" w:line="240" w:lineRule="auto"/>
              <w:jc w:val="center"/>
            </w:pPr>
            <w:r w:rsidRPr="00EB221A">
              <w:t>54300</w:t>
            </w:r>
          </w:p>
        </w:tc>
        <w:tc>
          <w:tcPr>
            <w:tcW w:w="1267" w:type="dxa"/>
            <w:tcBorders>
              <w:top w:val="nil"/>
              <w:left w:val="nil"/>
              <w:bottom w:val="single" w:sz="4" w:space="0" w:color="auto"/>
              <w:right w:val="single" w:sz="4" w:space="0" w:color="auto"/>
            </w:tcBorders>
            <w:shd w:val="clear" w:color="auto" w:fill="auto"/>
            <w:vAlign w:val="center"/>
          </w:tcPr>
          <w:p w14:paraId="1A994FB3" w14:textId="77777777" w:rsidR="008A1585" w:rsidRPr="00EB221A" w:rsidRDefault="008A1585" w:rsidP="00D86342">
            <w:pPr>
              <w:spacing w:after="0" w:line="240" w:lineRule="auto"/>
              <w:jc w:val="center"/>
              <w:rPr>
                <w:color w:val="FF0000"/>
              </w:rPr>
            </w:pPr>
            <w:r w:rsidRPr="00EB221A">
              <w:t>56947</w:t>
            </w:r>
          </w:p>
        </w:tc>
        <w:tc>
          <w:tcPr>
            <w:tcW w:w="1570" w:type="dxa"/>
            <w:tcBorders>
              <w:top w:val="nil"/>
              <w:left w:val="nil"/>
              <w:bottom w:val="single" w:sz="4" w:space="0" w:color="auto"/>
              <w:right w:val="single" w:sz="4" w:space="0" w:color="auto"/>
            </w:tcBorders>
            <w:shd w:val="clear" w:color="auto" w:fill="auto"/>
            <w:vAlign w:val="center"/>
          </w:tcPr>
          <w:p w14:paraId="06933589" w14:textId="77777777" w:rsidR="008A1585" w:rsidRPr="00EB221A" w:rsidRDefault="008A1585" w:rsidP="00D86342">
            <w:pPr>
              <w:spacing w:after="0" w:line="240" w:lineRule="auto"/>
              <w:jc w:val="center"/>
            </w:pPr>
            <w:r w:rsidRPr="00EB221A">
              <w:t>4,9</w:t>
            </w:r>
          </w:p>
        </w:tc>
      </w:tr>
      <w:tr w:rsidR="008A1585" w:rsidRPr="00EB221A" w14:paraId="5AC43344" w14:textId="77777777" w:rsidTr="00FB19B2">
        <w:trPr>
          <w:trHeight w:val="630"/>
          <w:jc w:val="center"/>
        </w:trPr>
        <w:tc>
          <w:tcPr>
            <w:tcW w:w="560" w:type="dxa"/>
            <w:tcBorders>
              <w:top w:val="nil"/>
              <w:left w:val="single" w:sz="4" w:space="0" w:color="auto"/>
              <w:bottom w:val="single" w:sz="4" w:space="0" w:color="auto"/>
              <w:right w:val="single" w:sz="4" w:space="0" w:color="auto"/>
            </w:tcBorders>
          </w:tcPr>
          <w:p w14:paraId="488C03F4" w14:textId="77777777" w:rsidR="008A1585" w:rsidRPr="00EB221A" w:rsidRDefault="008A1585" w:rsidP="00D86342">
            <w:pPr>
              <w:spacing w:after="0" w:line="240" w:lineRule="auto"/>
              <w:rPr>
                <w:b/>
              </w:rPr>
            </w:pPr>
          </w:p>
        </w:tc>
        <w:tc>
          <w:tcPr>
            <w:tcW w:w="4285" w:type="dxa"/>
            <w:tcBorders>
              <w:top w:val="nil"/>
              <w:left w:val="single" w:sz="4" w:space="0" w:color="auto"/>
              <w:bottom w:val="single" w:sz="4" w:space="0" w:color="auto"/>
              <w:right w:val="single" w:sz="4" w:space="0" w:color="auto"/>
            </w:tcBorders>
            <w:shd w:val="clear" w:color="auto" w:fill="auto"/>
            <w:vAlign w:val="center"/>
          </w:tcPr>
          <w:p w14:paraId="3E808860" w14:textId="77777777" w:rsidR="008A1585" w:rsidRPr="00EB221A" w:rsidRDefault="008A1585" w:rsidP="00D86342">
            <w:pPr>
              <w:spacing w:after="0" w:line="240" w:lineRule="auto"/>
              <w:rPr>
                <w:b/>
              </w:rPr>
            </w:pPr>
            <w:r w:rsidRPr="00EB221A">
              <w:rPr>
                <w:b/>
              </w:rPr>
              <w:t>Среднее отклонение отчетных от прогнозных значений (целевое значение – менее 20%)</w:t>
            </w:r>
          </w:p>
        </w:tc>
        <w:tc>
          <w:tcPr>
            <w:tcW w:w="1368" w:type="dxa"/>
            <w:tcBorders>
              <w:top w:val="nil"/>
              <w:left w:val="nil"/>
              <w:bottom w:val="single" w:sz="4" w:space="0" w:color="auto"/>
              <w:right w:val="single" w:sz="4" w:space="0" w:color="auto"/>
            </w:tcBorders>
            <w:shd w:val="clear" w:color="auto" w:fill="auto"/>
            <w:vAlign w:val="center"/>
          </w:tcPr>
          <w:p w14:paraId="63FC9175" w14:textId="77777777" w:rsidR="008A1585" w:rsidRPr="00EB221A" w:rsidRDefault="008A1585" w:rsidP="00D86342">
            <w:pPr>
              <w:spacing w:after="0" w:line="240" w:lineRule="auto"/>
              <w:jc w:val="center"/>
              <w:rPr>
                <w:b/>
              </w:rPr>
            </w:pPr>
            <w:r w:rsidRPr="00EB221A">
              <w:rPr>
                <w:b/>
              </w:rPr>
              <w:t>%</w:t>
            </w:r>
          </w:p>
        </w:tc>
        <w:tc>
          <w:tcPr>
            <w:tcW w:w="1370" w:type="dxa"/>
            <w:tcBorders>
              <w:top w:val="nil"/>
              <w:left w:val="nil"/>
              <w:bottom w:val="single" w:sz="4" w:space="0" w:color="auto"/>
              <w:right w:val="single" w:sz="4" w:space="0" w:color="auto"/>
            </w:tcBorders>
            <w:shd w:val="clear" w:color="auto" w:fill="auto"/>
            <w:vAlign w:val="center"/>
          </w:tcPr>
          <w:p w14:paraId="6B651363" w14:textId="77777777" w:rsidR="008A1585" w:rsidRPr="00EB221A" w:rsidRDefault="008A1585" w:rsidP="00D86342">
            <w:pPr>
              <w:spacing w:after="0" w:line="240" w:lineRule="auto"/>
              <w:jc w:val="center"/>
              <w:rPr>
                <w:b/>
              </w:rPr>
            </w:pPr>
            <w:r w:rsidRPr="00EB221A">
              <w:rPr>
                <w:b/>
              </w:rPr>
              <w:t>-</w:t>
            </w:r>
          </w:p>
        </w:tc>
        <w:tc>
          <w:tcPr>
            <w:tcW w:w="1267" w:type="dxa"/>
            <w:tcBorders>
              <w:top w:val="nil"/>
              <w:left w:val="nil"/>
              <w:bottom w:val="single" w:sz="4" w:space="0" w:color="auto"/>
              <w:right w:val="single" w:sz="4" w:space="0" w:color="auto"/>
            </w:tcBorders>
            <w:shd w:val="clear" w:color="auto" w:fill="auto"/>
            <w:vAlign w:val="center"/>
          </w:tcPr>
          <w:p w14:paraId="1FA5ADA9" w14:textId="77777777" w:rsidR="008A1585" w:rsidRPr="00EB221A" w:rsidRDefault="008A1585" w:rsidP="00D86342">
            <w:pPr>
              <w:spacing w:after="0" w:line="240" w:lineRule="auto"/>
              <w:jc w:val="center"/>
              <w:rPr>
                <w:b/>
              </w:rPr>
            </w:pPr>
            <w:r w:rsidRPr="00EB221A">
              <w:rPr>
                <w:b/>
              </w:rPr>
              <w:t>-</w:t>
            </w:r>
          </w:p>
        </w:tc>
        <w:tc>
          <w:tcPr>
            <w:tcW w:w="1570" w:type="dxa"/>
            <w:tcBorders>
              <w:top w:val="nil"/>
              <w:left w:val="nil"/>
              <w:bottom w:val="single" w:sz="4" w:space="0" w:color="auto"/>
              <w:right w:val="single" w:sz="4" w:space="0" w:color="auto"/>
            </w:tcBorders>
            <w:shd w:val="clear" w:color="auto" w:fill="auto"/>
            <w:vAlign w:val="center"/>
          </w:tcPr>
          <w:p w14:paraId="3203E711" w14:textId="77777777" w:rsidR="008A1585" w:rsidRPr="00EB221A" w:rsidRDefault="008A1585" w:rsidP="00D86342">
            <w:pPr>
              <w:spacing w:after="0" w:line="240" w:lineRule="auto"/>
              <w:jc w:val="center"/>
              <w:rPr>
                <w:b/>
              </w:rPr>
            </w:pPr>
            <w:r w:rsidRPr="00EB221A">
              <w:rPr>
                <w:b/>
              </w:rPr>
              <w:t>7,8</w:t>
            </w:r>
          </w:p>
        </w:tc>
      </w:tr>
      <w:bookmarkEnd w:id="4"/>
    </w:tbl>
    <w:p w14:paraId="05EC149F" w14:textId="77777777" w:rsidR="00FB19B2" w:rsidRDefault="00FB19B2" w:rsidP="00FB19B2">
      <w:pPr>
        <w:rPr>
          <w:sz w:val="16"/>
          <w:szCs w:val="16"/>
        </w:rPr>
      </w:pPr>
    </w:p>
    <w:p w14:paraId="43129AE1" w14:textId="787A4669" w:rsidR="00FB19B2" w:rsidRDefault="00FB19B2" w:rsidP="00FB19B2">
      <w:pPr>
        <w:rPr>
          <w:sz w:val="16"/>
          <w:szCs w:val="16"/>
        </w:rPr>
      </w:pPr>
      <w:r>
        <w:rPr>
          <w:rStyle w:val="ae"/>
        </w:rPr>
        <w:footnoteRef/>
      </w:r>
      <w:r>
        <w:rPr>
          <w:sz w:val="16"/>
          <w:szCs w:val="16"/>
        </w:rPr>
        <w:t xml:space="preserve"> Постановление администрации муниципального образования «Выборгский район» Ленинградской области от 23.11.2020 № 4282 «</w:t>
      </w:r>
      <w:proofErr w:type="gramStart"/>
      <w:r>
        <w:rPr>
          <w:sz w:val="16"/>
          <w:szCs w:val="16"/>
        </w:rPr>
        <w:t>Об  утверждении</w:t>
      </w:r>
      <w:proofErr w:type="gramEnd"/>
      <w:r>
        <w:rPr>
          <w:sz w:val="16"/>
          <w:szCs w:val="16"/>
        </w:rPr>
        <w:t xml:space="preserve"> порядка разработки прогноза социально-экономического развития муниципального образования «Выборгский район» Ленинградской области и муниципального образования «Город Выборг» Выборгского района Ленинградской области на среднесрочный период»</w:t>
      </w:r>
    </w:p>
    <w:p w14:paraId="33EFAB78" w14:textId="4CFF7E54" w:rsidR="008A1585" w:rsidRPr="00EB221A" w:rsidRDefault="008A1585" w:rsidP="008A1585">
      <w:pPr>
        <w:shd w:val="clear" w:color="auto" w:fill="FFFFFF"/>
        <w:spacing w:after="0" w:line="240" w:lineRule="auto"/>
        <w:ind w:firstLine="709"/>
        <w:jc w:val="both"/>
        <w:rPr>
          <w:sz w:val="28"/>
          <w:szCs w:val="28"/>
        </w:rPr>
      </w:pPr>
      <w:r w:rsidRPr="00EB221A">
        <w:rPr>
          <w:sz w:val="28"/>
          <w:szCs w:val="28"/>
        </w:rPr>
        <w:t xml:space="preserve">С учетом установленных критериев оценки качество прогноза социально-экономического развития МО «Город Выборг» на 2021 год можно признать </w:t>
      </w:r>
      <w:r w:rsidRPr="00EB221A">
        <w:rPr>
          <w:b/>
          <w:sz w:val="28"/>
          <w:szCs w:val="28"/>
        </w:rPr>
        <w:t>«хорошим»</w:t>
      </w:r>
      <w:r w:rsidRPr="00EB221A">
        <w:rPr>
          <w:sz w:val="28"/>
          <w:szCs w:val="28"/>
        </w:rPr>
        <w:t>.</w:t>
      </w:r>
    </w:p>
    <w:p w14:paraId="637D350F" w14:textId="77777777" w:rsidR="004A36EF" w:rsidRPr="00EB221A" w:rsidRDefault="004A36EF" w:rsidP="004A36EF">
      <w:pPr>
        <w:shd w:val="clear" w:color="auto" w:fill="FFFFFF" w:themeFill="background1"/>
        <w:spacing w:after="0" w:line="240" w:lineRule="auto"/>
        <w:ind w:firstLine="709"/>
        <w:jc w:val="both"/>
        <w:rPr>
          <w:sz w:val="28"/>
          <w:szCs w:val="28"/>
          <w:lang w:eastAsia="en-US"/>
        </w:rPr>
      </w:pPr>
      <w:r w:rsidRPr="00EB221A">
        <w:rPr>
          <w:sz w:val="28"/>
          <w:szCs w:val="28"/>
          <w:lang w:eastAsia="en-US"/>
        </w:rPr>
        <w:t xml:space="preserve">В настоящее время в связи с высокой волатильностью внешних и внутренних условий, вызванных введением антироссийских санкций отдельными европейскими государствами и США, развитие экономики в кратко и среднесрочной перспективе характеризуется </w:t>
      </w:r>
      <w:r w:rsidRPr="00EB221A">
        <w:rPr>
          <w:b/>
          <w:sz w:val="28"/>
          <w:szCs w:val="28"/>
          <w:lang w:eastAsia="en-US"/>
        </w:rPr>
        <w:t>высокой степенью неопределенности</w:t>
      </w:r>
      <w:r w:rsidRPr="00EB221A">
        <w:rPr>
          <w:sz w:val="28"/>
          <w:szCs w:val="28"/>
          <w:lang w:eastAsia="en-US"/>
        </w:rPr>
        <w:t xml:space="preserve">. </w:t>
      </w:r>
    </w:p>
    <w:p w14:paraId="67241CDF" w14:textId="6D89DF77" w:rsidR="002060B0" w:rsidRPr="00EB221A" w:rsidRDefault="00991BB5" w:rsidP="00991BB5">
      <w:pPr>
        <w:pStyle w:val="aff6"/>
        <w:shd w:val="clear" w:color="auto" w:fill="FFFFFF"/>
        <w:tabs>
          <w:tab w:val="left" w:pos="1134"/>
        </w:tabs>
        <w:spacing w:after="0" w:line="240" w:lineRule="auto"/>
        <w:ind w:left="0" w:firstLine="851"/>
        <w:jc w:val="both"/>
        <w:rPr>
          <w:sz w:val="28"/>
          <w:szCs w:val="28"/>
        </w:rPr>
      </w:pPr>
      <w:r w:rsidRPr="00EB221A">
        <w:rPr>
          <w:b/>
          <w:bCs/>
          <w:sz w:val="28"/>
          <w:szCs w:val="28"/>
        </w:rPr>
        <w:t xml:space="preserve">Население. </w:t>
      </w:r>
      <w:r w:rsidR="002060B0" w:rsidRPr="00EB221A">
        <w:rPr>
          <w:sz w:val="28"/>
          <w:szCs w:val="28"/>
        </w:rPr>
        <w:t xml:space="preserve">Главной задачей в сфере демографии по-прежнему остается снижение темпов естественной убыли населения. Этому будет способствовать оснащение медицинских учреждений современным оборудованием, повышением доступности и качества специализированной, высокотехнологичной медицинской помощи, реализация мероприятий по созданию благоприятных условий для повышения рождаемости, улучшению положения семей с детьми, а также сохранению и укреплению здоровья населения, </w:t>
      </w:r>
      <w:r w:rsidR="001975B6" w:rsidRPr="00EB221A">
        <w:rPr>
          <w:sz w:val="28"/>
          <w:szCs w:val="28"/>
        </w:rPr>
        <w:t>формирования навыков здорового образа жизни (развитие физкультурно- оздоровительной инфраструктуры).</w:t>
      </w:r>
    </w:p>
    <w:p w14:paraId="451DCA90" w14:textId="183AAAB2" w:rsidR="002060B0" w:rsidRPr="00EB221A" w:rsidRDefault="001975B6" w:rsidP="00991BB5">
      <w:pPr>
        <w:pStyle w:val="aff6"/>
        <w:shd w:val="clear" w:color="auto" w:fill="FFFFFF"/>
        <w:tabs>
          <w:tab w:val="left" w:pos="1134"/>
        </w:tabs>
        <w:spacing w:after="0" w:line="240" w:lineRule="auto"/>
        <w:ind w:left="0" w:firstLine="851"/>
        <w:jc w:val="both"/>
        <w:rPr>
          <w:sz w:val="28"/>
          <w:szCs w:val="28"/>
        </w:rPr>
      </w:pPr>
      <w:r w:rsidRPr="00EB221A">
        <w:rPr>
          <w:sz w:val="28"/>
          <w:szCs w:val="28"/>
        </w:rPr>
        <w:t xml:space="preserve">В городе Выборге на среднесрочный период доминирующей тенденцией остается снижение численности </w:t>
      </w:r>
      <w:proofErr w:type="gramStart"/>
      <w:r w:rsidRPr="00EB221A">
        <w:rPr>
          <w:sz w:val="28"/>
          <w:szCs w:val="28"/>
        </w:rPr>
        <w:t>населения,  определяемое</w:t>
      </w:r>
      <w:proofErr w:type="gramEnd"/>
      <w:r w:rsidRPr="00EB221A">
        <w:rPr>
          <w:sz w:val="28"/>
          <w:szCs w:val="28"/>
        </w:rPr>
        <w:t xml:space="preserve"> естественной убылью, сокращением числа женщин репродуктивного возраста, а также </w:t>
      </w:r>
      <w:proofErr w:type="spellStart"/>
      <w:r w:rsidRPr="00EB221A">
        <w:rPr>
          <w:sz w:val="28"/>
          <w:szCs w:val="28"/>
        </w:rPr>
        <w:t>сложивщейся</w:t>
      </w:r>
      <w:proofErr w:type="spellEnd"/>
      <w:r w:rsidRPr="00EB221A">
        <w:rPr>
          <w:sz w:val="28"/>
          <w:szCs w:val="28"/>
        </w:rPr>
        <w:t xml:space="preserve"> практикой откладывания рождения первого ребенка на более поздний период.</w:t>
      </w:r>
    </w:p>
    <w:p w14:paraId="6666EFD3" w14:textId="7C241D1B" w:rsidR="002060B0" w:rsidRPr="00EB221A" w:rsidRDefault="003F3789" w:rsidP="00991BB5">
      <w:pPr>
        <w:pStyle w:val="aff6"/>
        <w:shd w:val="clear" w:color="auto" w:fill="FFFFFF"/>
        <w:tabs>
          <w:tab w:val="left" w:pos="1134"/>
        </w:tabs>
        <w:spacing w:after="0" w:line="240" w:lineRule="auto"/>
        <w:ind w:left="0" w:firstLine="851"/>
        <w:jc w:val="both"/>
        <w:rPr>
          <w:sz w:val="28"/>
          <w:szCs w:val="28"/>
        </w:rPr>
      </w:pPr>
      <w:r w:rsidRPr="00EB221A">
        <w:rPr>
          <w:sz w:val="28"/>
          <w:szCs w:val="28"/>
        </w:rPr>
        <w:t>В 2025 году среднегодовая численность</w:t>
      </w:r>
      <w:r w:rsidR="0081584C" w:rsidRPr="00EB221A">
        <w:rPr>
          <w:sz w:val="28"/>
          <w:szCs w:val="28"/>
        </w:rPr>
        <w:t xml:space="preserve"> постоянного населения по сравнению с 2021 годом на 5,3% и составит порядка 69,6 тыс. чел. Естественная убыль населения к 2025 году оценивается в </w:t>
      </w:r>
      <w:r w:rsidR="00EE3DE6" w:rsidRPr="00EB221A">
        <w:rPr>
          <w:sz w:val="28"/>
          <w:szCs w:val="28"/>
        </w:rPr>
        <w:t>11,2 промилле.</w:t>
      </w:r>
    </w:p>
    <w:p w14:paraId="18FDB0DE" w14:textId="51D470A9" w:rsidR="0081584C" w:rsidRPr="00EB221A" w:rsidRDefault="00EE3DE6" w:rsidP="00991BB5">
      <w:pPr>
        <w:tabs>
          <w:tab w:val="left" w:pos="1134"/>
        </w:tabs>
        <w:suppressAutoHyphens/>
        <w:spacing w:after="0" w:line="240" w:lineRule="auto"/>
        <w:ind w:firstLine="851"/>
        <w:jc w:val="both"/>
        <w:rPr>
          <w:sz w:val="28"/>
          <w:szCs w:val="28"/>
        </w:rPr>
      </w:pPr>
      <w:r w:rsidRPr="00EB221A">
        <w:rPr>
          <w:sz w:val="28"/>
          <w:szCs w:val="28"/>
        </w:rPr>
        <w:t>При этом коэффициент рождаемости в период 2023-2025 годов будет находиться на уровне 8,5-8,9 промилле, коэффициент смертности на уровне 19,6-20,1 промилле.</w:t>
      </w:r>
    </w:p>
    <w:p w14:paraId="1FDAC6E5" w14:textId="5461C57F" w:rsidR="00BE4A23" w:rsidRPr="00EB221A" w:rsidRDefault="00991BB5" w:rsidP="00991BB5">
      <w:pPr>
        <w:pStyle w:val="aff6"/>
        <w:suppressAutoHyphens/>
        <w:spacing w:after="0" w:line="240" w:lineRule="auto"/>
        <w:ind w:left="0" w:firstLine="851"/>
        <w:jc w:val="both"/>
        <w:rPr>
          <w:sz w:val="28"/>
          <w:szCs w:val="28"/>
        </w:rPr>
      </w:pPr>
      <w:r w:rsidRPr="00EB221A">
        <w:rPr>
          <w:b/>
          <w:bCs/>
          <w:sz w:val="28"/>
          <w:szCs w:val="28"/>
        </w:rPr>
        <w:lastRenderedPageBreak/>
        <w:t xml:space="preserve">Промышленное производство. </w:t>
      </w:r>
      <w:r w:rsidR="00BE4A23" w:rsidRPr="00EB221A">
        <w:rPr>
          <w:sz w:val="28"/>
          <w:szCs w:val="28"/>
        </w:rPr>
        <w:t xml:space="preserve">В среднесрочной перспективе развитие </w:t>
      </w:r>
      <w:proofErr w:type="spellStart"/>
      <w:r w:rsidR="00BE4A23" w:rsidRPr="00EB221A">
        <w:rPr>
          <w:sz w:val="28"/>
          <w:szCs w:val="28"/>
        </w:rPr>
        <w:t>промыщленного</w:t>
      </w:r>
      <w:proofErr w:type="spellEnd"/>
      <w:r w:rsidR="00BE4A23" w:rsidRPr="00EB221A">
        <w:rPr>
          <w:sz w:val="28"/>
          <w:szCs w:val="28"/>
        </w:rPr>
        <w:t xml:space="preserve"> комплекса города Выборга будет определяться преимущественно динамикой спроса. Рост промы</w:t>
      </w:r>
      <w:r w:rsidR="00B23737" w:rsidRPr="00EB221A">
        <w:rPr>
          <w:sz w:val="28"/>
          <w:szCs w:val="28"/>
        </w:rPr>
        <w:t>ш</w:t>
      </w:r>
      <w:r w:rsidR="00BE4A23" w:rsidRPr="00EB221A">
        <w:rPr>
          <w:sz w:val="28"/>
          <w:szCs w:val="28"/>
        </w:rPr>
        <w:t xml:space="preserve">ленного производства </w:t>
      </w:r>
      <w:r w:rsidR="00B23737" w:rsidRPr="00EB221A">
        <w:rPr>
          <w:sz w:val="28"/>
          <w:szCs w:val="28"/>
        </w:rPr>
        <w:t>планируется обеспечить стабильной работой ведущих предприятий города, увеличением объемов производства вследствие проведения</w:t>
      </w:r>
      <w:r w:rsidR="00DB7785" w:rsidRPr="00EB221A">
        <w:rPr>
          <w:sz w:val="28"/>
          <w:szCs w:val="28"/>
        </w:rPr>
        <w:t xml:space="preserve"> модернизации оборудования, технического перевооружения, внедрения энергосберегающих технологий, диверсификации производимой продукции.</w:t>
      </w:r>
    </w:p>
    <w:p w14:paraId="0B687A9F" w14:textId="616AF1BD" w:rsidR="0081584C" w:rsidRPr="00EB221A" w:rsidRDefault="00DB7785" w:rsidP="00991BB5">
      <w:pPr>
        <w:suppressAutoHyphens/>
        <w:spacing w:after="0" w:line="240" w:lineRule="auto"/>
        <w:ind w:firstLine="851"/>
        <w:jc w:val="both"/>
        <w:rPr>
          <w:sz w:val="28"/>
          <w:szCs w:val="28"/>
        </w:rPr>
      </w:pPr>
      <w:r w:rsidRPr="00EB221A">
        <w:rPr>
          <w:sz w:val="28"/>
          <w:szCs w:val="28"/>
        </w:rPr>
        <w:t>На основе анализа мониторинга тенденций, сложившихся в обрабатывающих отраслях города, в среднесрочный период с 2022 года прогнозируется постепенное восстановление и рост производства в этих отраслях от 2% до 4,5% к уровню предыдущего года.</w:t>
      </w:r>
    </w:p>
    <w:p w14:paraId="6E6615C6" w14:textId="25353B94" w:rsidR="001D64A5" w:rsidRPr="00EB221A" w:rsidRDefault="00991BB5" w:rsidP="00991BB5">
      <w:pPr>
        <w:shd w:val="clear" w:color="auto" w:fill="FFFFFF"/>
        <w:spacing w:after="0" w:line="240" w:lineRule="auto"/>
        <w:jc w:val="both"/>
        <w:textAlignment w:val="baseline"/>
        <w:outlineLvl w:val="0"/>
        <w:rPr>
          <w:bCs/>
          <w:sz w:val="28"/>
          <w:szCs w:val="28"/>
        </w:rPr>
      </w:pPr>
      <w:r w:rsidRPr="00EB221A">
        <w:rPr>
          <w:sz w:val="28"/>
          <w:szCs w:val="28"/>
        </w:rPr>
        <w:t xml:space="preserve">             </w:t>
      </w:r>
      <w:r w:rsidR="001D64A5" w:rsidRPr="00EB221A">
        <w:rPr>
          <w:sz w:val="28"/>
          <w:szCs w:val="28"/>
        </w:rPr>
        <w:t xml:space="preserve">Согласно прогнозным оценкам, устойчивому росту выпуска промышленной продукции будет способствовать </w:t>
      </w:r>
      <w:r w:rsidR="001D64A5" w:rsidRPr="00EB221A">
        <w:rPr>
          <w:bCs/>
          <w:sz w:val="28"/>
          <w:szCs w:val="28"/>
        </w:rPr>
        <w:t xml:space="preserve">деятельность </w:t>
      </w:r>
      <w:r w:rsidR="001D64A5" w:rsidRPr="00EB221A">
        <w:rPr>
          <w:sz w:val="28"/>
          <w:szCs w:val="28"/>
        </w:rPr>
        <w:t>ПАО «Выборгский судостроительный завод»</w:t>
      </w:r>
      <w:r w:rsidR="00DC79E8" w:rsidRPr="00EB221A">
        <w:rPr>
          <w:sz w:val="28"/>
          <w:szCs w:val="28"/>
        </w:rPr>
        <w:t xml:space="preserve"> (системообразующая организация Ленинградской области </w:t>
      </w:r>
      <w:proofErr w:type="spellStart"/>
      <w:r w:rsidR="00DC79E8" w:rsidRPr="00EB221A">
        <w:rPr>
          <w:sz w:val="28"/>
          <w:szCs w:val="28"/>
        </w:rPr>
        <w:t>утверженная</w:t>
      </w:r>
      <w:proofErr w:type="spellEnd"/>
      <w:r w:rsidR="00DC79E8" w:rsidRPr="00EB221A">
        <w:rPr>
          <w:sz w:val="28"/>
          <w:szCs w:val="28"/>
        </w:rPr>
        <w:t xml:space="preserve"> распоряжением Губернатора Ленинградской области от 18.04.2022 года № 255-рг)</w:t>
      </w:r>
      <w:r w:rsidR="001D64A5" w:rsidRPr="00EB221A">
        <w:rPr>
          <w:sz w:val="28"/>
          <w:szCs w:val="28"/>
        </w:rPr>
        <w:t>, котор</w:t>
      </w:r>
      <w:r w:rsidR="00DC79E8" w:rsidRPr="00EB221A">
        <w:rPr>
          <w:sz w:val="28"/>
          <w:szCs w:val="28"/>
        </w:rPr>
        <w:t>ое</w:t>
      </w:r>
      <w:r w:rsidR="001D64A5" w:rsidRPr="00EB221A">
        <w:rPr>
          <w:sz w:val="28"/>
          <w:szCs w:val="28"/>
        </w:rPr>
        <w:t xml:space="preserve"> продолжает расширять свои позиции на рынке гражданского судостроения, где главными направлениями остаются проекты обновления российского рыбопромыслового флота и заказы для нужд гособоронзаказа, которые составляют основу перспективного портфеля на 2023-2025 гг. Ожидается, что до 2025 года производственные мощности ПАО «ВСЗ» будут загружены. </w:t>
      </w:r>
    </w:p>
    <w:p w14:paraId="5EC8D4EC" w14:textId="52C27080" w:rsidR="001D64A5" w:rsidRPr="00EB221A" w:rsidRDefault="00DC79E8" w:rsidP="00991BB5">
      <w:pPr>
        <w:suppressAutoHyphens/>
        <w:spacing w:after="0" w:line="240" w:lineRule="auto"/>
        <w:ind w:firstLine="851"/>
        <w:jc w:val="both"/>
        <w:rPr>
          <w:sz w:val="28"/>
          <w:szCs w:val="28"/>
        </w:rPr>
      </w:pPr>
      <w:r w:rsidRPr="00EB221A">
        <w:rPr>
          <w:sz w:val="28"/>
          <w:szCs w:val="28"/>
        </w:rPr>
        <w:t>В 2025 году предполагается отгрузить товаров собственного производства в обрабатывающих отраслях на сумму 23,3 млрд. руб.</w:t>
      </w:r>
      <w:r w:rsidR="003A2533" w:rsidRPr="00EB221A">
        <w:rPr>
          <w:sz w:val="28"/>
          <w:szCs w:val="28"/>
        </w:rPr>
        <w:t>, рост к 2022 году в действующих ценах составит 109%.</w:t>
      </w:r>
    </w:p>
    <w:p w14:paraId="0148D2E0" w14:textId="3FC1E29A" w:rsidR="00454019" w:rsidRPr="00EB221A" w:rsidRDefault="00991BB5" w:rsidP="00991BB5">
      <w:pPr>
        <w:pStyle w:val="aff6"/>
        <w:suppressAutoHyphens/>
        <w:spacing w:after="0" w:line="240" w:lineRule="auto"/>
        <w:ind w:left="0" w:firstLine="851"/>
        <w:jc w:val="both"/>
        <w:rPr>
          <w:sz w:val="28"/>
          <w:szCs w:val="28"/>
        </w:rPr>
      </w:pPr>
      <w:r w:rsidRPr="00EB221A">
        <w:rPr>
          <w:b/>
          <w:bCs/>
          <w:sz w:val="28"/>
          <w:szCs w:val="28"/>
        </w:rPr>
        <w:t xml:space="preserve">Сельское хозяйство. </w:t>
      </w:r>
      <w:r w:rsidR="002D4C1E" w:rsidRPr="00EB221A">
        <w:rPr>
          <w:sz w:val="28"/>
          <w:szCs w:val="28"/>
        </w:rPr>
        <w:t>На среднесрочн</w:t>
      </w:r>
      <w:r w:rsidR="002D3281" w:rsidRPr="00EB221A">
        <w:rPr>
          <w:sz w:val="28"/>
          <w:szCs w:val="28"/>
        </w:rPr>
        <w:t>ый период</w:t>
      </w:r>
      <w:r w:rsidR="002D4C1E" w:rsidRPr="00EB221A">
        <w:rPr>
          <w:sz w:val="28"/>
          <w:szCs w:val="28"/>
        </w:rPr>
        <w:t xml:space="preserve"> </w:t>
      </w:r>
      <w:r w:rsidR="002D3281" w:rsidRPr="00EB221A">
        <w:rPr>
          <w:sz w:val="28"/>
          <w:szCs w:val="28"/>
        </w:rPr>
        <w:t>прогнозируется</w:t>
      </w:r>
      <w:r w:rsidR="002D4C1E" w:rsidRPr="00EB221A">
        <w:rPr>
          <w:sz w:val="28"/>
          <w:szCs w:val="28"/>
        </w:rPr>
        <w:t xml:space="preserve"> увеличение объемов производства продукции растениеводства</w:t>
      </w:r>
      <w:r w:rsidRPr="00EB221A">
        <w:rPr>
          <w:sz w:val="28"/>
          <w:szCs w:val="28"/>
        </w:rPr>
        <w:t>.</w:t>
      </w:r>
      <w:bookmarkStart w:id="5" w:name="_Toc521483836"/>
      <w:bookmarkEnd w:id="3"/>
      <w:r w:rsidRPr="00EB221A">
        <w:rPr>
          <w:sz w:val="28"/>
          <w:szCs w:val="28"/>
        </w:rPr>
        <w:t xml:space="preserve"> </w:t>
      </w:r>
      <w:r w:rsidR="002D4C1E" w:rsidRPr="00EB221A">
        <w:rPr>
          <w:sz w:val="28"/>
          <w:szCs w:val="28"/>
        </w:rPr>
        <w:t xml:space="preserve">Согласно прогнозу, объем продукции сельского хозяйства в 2025 году составит порядка 184,5 млн. руб. и увеличится по сравнению с 2021 годом на 7,7%. При этом ежегодный рост объемов сельхозпроизводства </w:t>
      </w:r>
      <w:proofErr w:type="gramStart"/>
      <w:r w:rsidR="002D4C1E" w:rsidRPr="00EB221A">
        <w:rPr>
          <w:sz w:val="28"/>
          <w:szCs w:val="28"/>
        </w:rPr>
        <w:t xml:space="preserve">замедлится </w:t>
      </w:r>
      <w:r w:rsidR="009C1BA7" w:rsidRPr="00EB221A">
        <w:rPr>
          <w:sz w:val="28"/>
          <w:szCs w:val="28"/>
        </w:rPr>
        <w:t xml:space="preserve"> до</w:t>
      </w:r>
      <w:proofErr w:type="gramEnd"/>
      <w:r w:rsidR="009C1BA7" w:rsidRPr="00EB221A">
        <w:rPr>
          <w:sz w:val="28"/>
          <w:szCs w:val="28"/>
        </w:rPr>
        <w:t xml:space="preserve"> </w:t>
      </w:r>
      <w:r w:rsidR="002D4C1E" w:rsidRPr="00EB221A">
        <w:rPr>
          <w:sz w:val="28"/>
          <w:szCs w:val="28"/>
        </w:rPr>
        <w:t xml:space="preserve">2,1% </w:t>
      </w:r>
      <w:r w:rsidR="009C1BA7" w:rsidRPr="00EB221A">
        <w:rPr>
          <w:sz w:val="28"/>
          <w:szCs w:val="28"/>
        </w:rPr>
        <w:t>-</w:t>
      </w:r>
      <w:r w:rsidR="002D4C1E" w:rsidRPr="00EB221A">
        <w:rPr>
          <w:sz w:val="28"/>
          <w:szCs w:val="28"/>
        </w:rPr>
        <w:t xml:space="preserve"> 2,2% </w:t>
      </w:r>
      <w:r w:rsidR="009C1BA7" w:rsidRPr="00EB221A">
        <w:rPr>
          <w:sz w:val="28"/>
          <w:szCs w:val="28"/>
        </w:rPr>
        <w:t>к предыдущему году.</w:t>
      </w:r>
    </w:p>
    <w:bookmarkEnd w:id="5"/>
    <w:p w14:paraId="1687FD4D" w14:textId="39BB671D" w:rsidR="009C1BA7" w:rsidRPr="00EB221A" w:rsidRDefault="00991BB5" w:rsidP="00991BB5">
      <w:pPr>
        <w:pStyle w:val="aff6"/>
        <w:spacing w:after="0" w:line="240" w:lineRule="auto"/>
        <w:ind w:left="0" w:firstLine="851"/>
        <w:jc w:val="both"/>
        <w:rPr>
          <w:sz w:val="28"/>
          <w:szCs w:val="28"/>
        </w:rPr>
      </w:pPr>
      <w:r w:rsidRPr="00EB221A">
        <w:rPr>
          <w:b/>
          <w:bCs/>
          <w:sz w:val="28"/>
          <w:szCs w:val="28"/>
        </w:rPr>
        <w:t xml:space="preserve">Строительство. </w:t>
      </w:r>
      <w:r w:rsidR="009C1BA7" w:rsidRPr="00EB221A">
        <w:rPr>
          <w:sz w:val="28"/>
          <w:szCs w:val="28"/>
        </w:rPr>
        <w:t xml:space="preserve">В 2024-2025 годах </w:t>
      </w:r>
      <w:r w:rsidR="006E2945" w:rsidRPr="00EB221A">
        <w:rPr>
          <w:sz w:val="28"/>
          <w:szCs w:val="28"/>
        </w:rPr>
        <w:t xml:space="preserve">в городе Выборге </w:t>
      </w:r>
      <w:r w:rsidR="009C1BA7" w:rsidRPr="00EB221A">
        <w:rPr>
          <w:sz w:val="28"/>
          <w:szCs w:val="28"/>
        </w:rPr>
        <w:t xml:space="preserve">планируется ввод в </w:t>
      </w:r>
      <w:proofErr w:type="gramStart"/>
      <w:r w:rsidR="009C1BA7" w:rsidRPr="00EB221A">
        <w:rPr>
          <w:sz w:val="28"/>
          <w:szCs w:val="28"/>
        </w:rPr>
        <w:t xml:space="preserve">эксплуатацию </w:t>
      </w:r>
      <w:r w:rsidR="006E2945" w:rsidRPr="00EB221A">
        <w:rPr>
          <w:sz w:val="28"/>
          <w:szCs w:val="28"/>
        </w:rPr>
        <w:t xml:space="preserve"> 34</w:t>
      </w:r>
      <w:proofErr w:type="gramEnd"/>
      <w:r w:rsidR="006E2945" w:rsidRPr="00EB221A">
        <w:rPr>
          <w:sz w:val="28"/>
          <w:szCs w:val="28"/>
        </w:rPr>
        <w:t xml:space="preserve">,5 </w:t>
      </w:r>
      <w:proofErr w:type="spellStart"/>
      <w:r w:rsidR="006E2945" w:rsidRPr="00EB221A">
        <w:rPr>
          <w:sz w:val="28"/>
          <w:szCs w:val="28"/>
        </w:rPr>
        <w:t>тыс</w:t>
      </w:r>
      <w:proofErr w:type="spellEnd"/>
      <w:r w:rsidR="006E2945" w:rsidRPr="00EB221A">
        <w:rPr>
          <w:sz w:val="28"/>
          <w:szCs w:val="28"/>
        </w:rPr>
        <w:t xml:space="preserve"> кв. метров жилья по</w:t>
      </w:r>
      <w:r w:rsidR="00F3090E" w:rsidRPr="00EB221A">
        <w:rPr>
          <w:sz w:val="28"/>
          <w:szCs w:val="28"/>
        </w:rPr>
        <w:t xml:space="preserve"> следующим адресам</w:t>
      </w:r>
      <w:r w:rsidR="006E2945" w:rsidRPr="00EB221A">
        <w:rPr>
          <w:sz w:val="28"/>
          <w:szCs w:val="28"/>
        </w:rPr>
        <w:t>:</w:t>
      </w:r>
    </w:p>
    <w:p w14:paraId="59CE63F6" w14:textId="11C79646" w:rsidR="00C171BA" w:rsidRPr="00EB221A" w:rsidRDefault="00C171BA" w:rsidP="00991BB5">
      <w:pPr>
        <w:spacing w:after="0" w:line="240" w:lineRule="auto"/>
        <w:ind w:right="-5" w:firstLine="851"/>
        <w:jc w:val="both"/>
        <w:rPr>
          <w:sz w:val="28"/>
          <w:szCs w:val="28"/>
        </w:rPr>
      </w:pPr>
      <w:r w:rsidRPr="00EB221A">
        <w:rPr>
          <w:sz w:val="28"/>
          <w:szCs w:val="28"/>
        </w:rPr>
        <w:t xml:space="preserve">- многоквартирного жилого дома по адресу: г. Выборг, ул. Некрасова, д. 17, </w:t>
      </w:r>
    </w:p>
    <w:p w14:paraId="5DDDAB82" w14:textId="30DCAD55" w:rsidR="00C171BA" w:rsidRPr="00EB221A" w:rsidRDefault="00C171BA" w:rsidP="00991BB5">
      <w:pPr>
        <w:spacing w:after="0" w:line="240" w:lineRule="auto"/>
        <w:ind w:right="-5" w:firstLine="851"/>
        <w:jc w:val="both"/>
        <w:rPr>
          <w:sz w:val="28"/>
          <w:szCs w:val="28"/>
        </w:rPr>
      </w:pPr>
      <w:r w:rsidRPr="00EB221A">
        <w:rPr>
          <w:sz w:val="28"/>
          <w:szCs w:val="28"/>
        </w:rPr>
        <w:t xml:space="preserve">- многоэтажного жилого комплекса по адресу: г. Выборг, ул. Малая Каменная, уч. 10. </w:t>
      </w:r>
    </w:p>
    <w:p w14:paraId="75930439" w14:textId="05B940D7" w:rsidR="00C171BA" w:rsidRPr="00EB221A" w:rsidRDefault="00C171BA" w:rsidP="00991BB5">
      <w:pPr>
        <w:spacing w:after="0" w:line="240" w:lineRule="auto"/>
        <w:ind w:firstLine="851"/>
        <w:jc w:val="both"/>
        <w:rPr>
          <w:sz w:val="28"/>
          <w:szCs w:val="28"/>
        </w:rPr>
      </w:pPr>
      <w:r w:rsidRPr="00EB221A">
        <w:rPr>
          <w:sz w:val="28"/>
          <w:szCs w:val="28"/>
        </w:rPr>
        <w:t xml:space="preserve">В рамках адресной инвестиционной программы Ленинградской области на территории города Выборга запланировано проектирование и строительство поликлиники (площадью 5850,4 кв. </w:t>
      </w:r>
      <w:proofErr w:type="gramStart"/>
      <w:r w:rsidRPr="00EB221A">
        <w:rPr>
          <w:sz w:val="28"/>
          <w:szCs w:val="28"/>
        </w:rPr>
        <w:t>м)  на</w:t>
      </w:r>
      <w:proofErr w:type="gramEnd"/>
      <w:r w:rsidRPr="00EB221A">
        <w:rPr>
          <w:sz w:val="28"/>
          <w:szCs w:val="28"/>
        </w:rPr>
        <w:t xml:space="preserve"> 380 посещений в смену.</w:t>
      </w:r>
      <w:r w:rsidRPr="00EB221A">
        <w:rPr>
          <w:color w:val="FF0000"/>
          <w:sz w:val="28"/>
          <w:szCs w:val="28"/>
        </w:rPr>
        <w:t xml:space="preserve"> </w:t>
      </w:r>
      <w:r w:rsidRPr="00EB221A">
        <w:rPr>
          <w:sz w:val="28"/>
          <w:szCs w:val="28"/>
        </w:rPr>
        <w:t xml:space="preserve">Финансирование в объеме 781,5 млн. руб. </w:t>
      </w:r>
      <w:r w:rsidR="00AF5978" w:rsidRPr="00EB221A">
        <w:rPr>
          <w:sz w:val="28"/>
          <w:szCs w:val="28"/>
        </w:rPr>
        <w:t xml:space="preserve">будет </w:t>
      </w:r>
      <w:proofErr w:type="spellStart"/>
      <w:r w:rsidRPr="00EB221A">
        <w:rPr>
          <w:sz w:val="28"/>
          <w:szCs w:val="28"/>
        </w:rPr>
        <w:t>осуществляет</w:t>
      </w:r>
      <w:r w:rsidR="00AF5978" w:rsidRPr="00EB221A">
        <w:rPr>
          <w:sz w:val="28"/>
          <w:szCs w:val="28"/>
        </w:rPr>
        <w:t>ь</w:t>
      </w:r>
      <w:r w:rsidRPr="00EB221A">
        <w:rPr>
          <w:sz w:val="28"/>
          <w:szCs w:val="28"/>
        </w:rPr>
        <w:t>ся</w:t>
      </w:r>
      <w:proofErr w:type="spellEnd"/>
      <w:r w:rsidRPr="00EB221A">
        <w:rPr>
          <w:sz w:val="28"/>
          <w:szCs w:val="28"/>
        </w:rPr>
        <w:t xml:space="preserve"> за счет </w:t>
      </w:r>
      <w:r w:rsidR="00AF5978" w:rsidRPr="00EB221A">
        <w:rPr>
          <w:sz w:val="28"/>
          <w:szCs w:val="28"/>
        </w:rPr>
        <w:t xml:space="preserve">средств </w:t>
      </w:r>
      <w:r w:rsidRPr="00EB221A">
        <w:rPr>
          <w:sz w:val="28"/>
          <w:szCs w:val="28"/>
        </w:rPr>
        <w:t>областно</w:t>
      </w:r>
      <w:r w:rsidR="00AF5978" w:rsidRPr="00EB221A">
        <w:rPr>
          <w:sz w:val="28"/>
          <w:szCs w:val="28"/>
        </w:rPr>
        <w:t>го</w:t>
      </w:r>
      <w:r w:rsidRPr="00EB221A">
        <w:rPr>
          <w:sz w:val="28"/>
          <w:szCs w:val="28"/>
        </w:rPr>
        <w:t xml:space="preserve"> бюджет</w:t>
      </w:r>
      <w:r w:rsidR="00AF5978" w:rsidRPr="00EB221A">
        <w:rPr>
          <w:sz w:val="28"/>
          <w:szCs w:val="28"/>
        </w:rPr>
        <w:t>а</w:t>
      </w:r>
      <w:r w:rsidRPr="00EB221A">
        <w:rPr>
          <w:sz w:val="28"/>
          <w:szCs w:val="28"/>
        </w:rPr>
        <w:t>.</w:t>
      </w:r>
    </w:p>
    <w:p w14:paraId="21B05D38" w14:textId="66199869" w:rsidR="00203982" w:rsidRPr="00EB221A" w:rsidRDefault="00203982" w:rsidP="00991BB5">
      <w:pPr>
        <w:pStyle w:val="aff6"/>
        <w:shd w:val="clear" w:color="auto" w:fill="FFFFFF"/>
        <w:tabs>
          <w:tab w:val="left" w:pos="1134"/>
        </w:tabs>
        <w:spacing w:after="0" w:line="240" w:lineRule="auto"/>
        <w:ind w:left="0" w:firstLine="851"/>
        <w:jc w:val="both"/>
        <w:rPr>
          <w:sz w:val="28"/>
          <w:szCs w:val="28"/>
        </w:rPr>
      </w:pPr>
      <w:r w:rsidRPr="00EB221A">
        <w:rPr>
          <w:sz w:val="28"/>
          <w:szCs w:val="28"/>
          <w:shd w:val="clear" w:color="auto" w:fill="FFFFFF"/>
        </w:rPr>
        <w:t xml:space="preserve">При муниципальном </w:t>
      </w:r>
      <w:proofErr w:type="spellStart"/>
      <w:r w:rsidRPr="00EB221A">
        <w:rPr>
          <w:sz w:val="28"/>
          <w:szCs w:val="28"/>
          <w:shd w:val="clear" w:color="auto" w:fill="FFFFFF"/>
        </w:rPr>
        <w:t>софинансировании</w:t>
      </w:r>
      <w:proofErr w:type="spellEnd"/>
      <w:r w:rsidRPr="00EB221A">
        <w:rPr>
          <w:sz w:val="28"/>
          <w:szCs w:val="28"/>
          <w:shd w:val="clear" w:color="auto" w:fill="FFFFFF"/>
        </w:rPr>
        <w:t xml:space="preserve"> предстоит обустроить территорию вблизи стадиона «Авангард» - центра спортивной жизни и излюбленного места для </w:t>
      </w:r>
      <w:r w:rsidRPr="00EB221A">
        <w:rPr>
          <w:sz w:val="28"/>
          <w:szCs w:val="28"/>
          <w:shd w:val="clear" w:color="auto" w:fill="FFFFFF"/>
        </w:rPr>
        <w:lastRenderedPageBreak/>
        <w:t>жителей всех возрастов. Здесь в 2023-2024 годах по программе «Развитие физической культуры и спорта» за счет средств из областного и местного бюджетов пройдет капитальный ремонт внутренних помещений и фасада здания стадиона, а также обустроена прилегающая к спортивному объекту территория.</w:t>
      </w:r>
    </w:p>
    <w:p w14:paraId="7E61E1E3" w14:textId="790D6F72" w:rsidR="00203982" w:rsidRPr="00EB221A" w:rsidRDefault="00203982" w:rsidP="00991BB5">
      <w:pPr>
        <w:spacing w:after="0" w:line="240" w:lineRule="auto"/>
        <w:ind w:firstLine="851"/>
        <w:jc w:val="both"/>
        <w:rPr>
          <w:sz w:val="28"/>
          <w:szCs w:val="28"/>
        </w:rPr>
      </w:pPr>
      <w:r w:rsidRPr="00EB221A">
        <w:rPr>
          <w:sz w:val="28"/>
          <w:szCs w:val="28"/>
        </w:rPr>
        <w:t xml:space="preserve">Также за счет средств областного и местного бюджетов в плановом периоде по адресу: г. Выборг, ул. Физкультурная, 2 будет </w:t>
      </w:r>
      <w:proofErr w:type="gramStart"/>
      <w:r w:rsidRPr="00EB221A">
        <w:rPr>
          <w:sz w:val="28"/>
          <w:szCs w:val="28"/>
        </w:rPr>
        <w:t>осуществляться  строительство</w:t>
      </w:r>
      <w:proofErr w:type="gramEnd"/>
      <w:r w:rsidRPr="00EB221A">
        <w:rPr>
          <w:sz w:val="28"/>
          <w:szCs w:val="28"/>
        </w:rPr>
        <w:t xml:space="preserve"> открытого плоскостного физкультурно-спортивного сооружения «Скейтпарк» площадью  1800 кв. м, пропускной способностью 60 человек в сутки. Сметная стоимость спортивного объекта составит 28 млн. руб.</w:t>
      </w:r>
    </w:p>
    <w:p w14:paraId="01AA38FC" w14:textId="22CA5A5B" w:rsidR="006E0FCB" w:rsidRPr="00EB221A" w:rsidRDefault="00991BB5" w:rsidP="00991BB5">
      <w:pPr>
        <w:pStyle w:val="aff6"/>
        <w:spacing w:after="0" w:line="240" w:lineRule="auto"/>
        <w:ind w:left="0" w:firstLine="851"/>
        <w:jc w:val="both"/>
        <w:rPr>
          <w:sz w:val="28"/>
          <w:szCs w:val="28"/>
        </w:rPr>
      </w:pPr>
      <w:r w:rsidRPr="00EB221A">
        <w:rPr>
          <w:b/>
          <w:bCs/>
          <w:sz w:val="28"/>
          <w:szCs w:val="28"/>
        </w:rPr>
        <w:t xml:space="preserve">Транспорт. </w:t>
      </w:r>
      <w:r w:rsidR="00C67D7D" w:rsidRPr="00EB221A">
        <w:rPr>
          <w:sz w:val="28"/>
          <w:szCs w:val="28"/>
        </w:rPr>
        <w:t>К</w:t>
      </w:r>
      <w:r w:rsidR="006E0FCB" w:rsidRPr="00EB221A">
        <w:rPr>
          <w:sz w:val="28"/>
          <w:szCs w:val="28"/>
        </w:rPr>
        <w:t xml:space="preserve">омиссия по инвентаризации </w:t>
      </w:r>
      <w:proofErr w:type="gramStart"/>
      <w:r w:rsidR="006E0FCB" w:rsidRPr="00EB221A">
        <w:rPr>
          <w:sz w:val="28"/>
          <w:szCs w:val="28"/>
        </w:rPr>
        <w:t>автомобильных дорог общего пользования местного значения</w:t>
      </w:r>
      <w:proofErr w:type="gramEnd"/>
      <w:r w:rsidR="006E0FCB" w:rsidRPr="00EB221A">
        <w:rPr>
          <w:sz w:val="28"/>
          <w:szCs w:val="28"/>
        </w:rPr>
        <w:t xml:space="preserve"> расположенных на территории МО «Город Выборг» </w:t>
      </w:r>
      <w:r w:rsidR="00C67D7D" w:rsidRPr="00EB221A">
        <w:rPr>
          <w:sz w:val="28"/>
          <w:szCs w:val="28"/>
        </w:rPr>
        <w:t>будет работать ежегодно, вследствие чего на плановый период 2024-2025 годов возможны корректировки параметров прогноза.</w:t>
      </w:r>
    </w:p>
    <w:p w14:paraId="24E104D6" w14:textId="046B6F45" w:rsidR="00C67D7D" w:rsidRPr="00EB221A" w:rsidRDefault="00C67D7D" w:rsidP="00991BB5">
      <w:pPr>
        <w:spacing w:after="0" w:line="240" w:lineRule="auto"/>
        <w:ind w:firstLine="851"/>
        <w:jc w:val="both"/>
        <w:rPr>
          <w:sz w:val="28"/>
          <w:szCs w:val="28"/>
        </w:rPr>
      </w:pPr>
      <w:r w:rsidRPr="00EB221A">
        <w:rPr>
          <w:sz w:val="28"/>
          <w:szCs w:val="28"/>
        </w:rPr>
        <w:t xml:space="preserve"> К 2025 году протяженность дорог общего пользования местного значения составит 161 км, из них 88,6% </w:t>
      </w:r>
      <w:r w:rsidR="00F3090E" w:rsidRPr="00EB221A">
        <w:rPr>
          <w:sz w:val="28"/>
          <w:szCs w:val="28"/>
        </w:rPr>
        <w:t>-</w:t>
      </w:r>
      <w:r w:rsidRPr="00EB221A">
        <w:rPr>
          <w:sz w:val="28"/>
          <w:szCs w:val="28"/>
        </w:rPr>
        <w:t>дорог</w:t>
      </w:r>
      <w:r w:rsidR="00F3090E" w:rsidRPr="00EB221A">
        <w:rPr>
          <w:sz w:val="28"/>
          <w:szCs w:val="28"/>
        </w:rPr>
        <w:t>и</w:t>
      </w:r>
      <w:r w:rsidRPr="00EB221A">
        <w:rPr>
          <w:sz w:val="28"/>
          <w:szCs w:val="28"/>
        </w:rPr>
        <w:t xml:space="preserve"> с твердым покрытием.</w:t>
      </w:r>
    </w:p>
    <w:p w14:paraId="3FD9FA8F" w14:textId="414EF4EC" w:rsidR="00E2228D" w:rsidRPr="00EB221A" w:rsidRDefault="00991BB5" w:rsidP="00991BB5">
      <w:pPr>
        <w:pStyle w:val="1"/>
        <w:shd w:val="clear" w:color="auto" w:fill="FFFFFF"/>
        <w:spacing w:after="0" w:line="240" w:lineRule="auto"/>
        <w:ind w:firstLine="851"/>
        <w:jc w:val="both"/>
        <w:rPr>
          <w:i w:val="0"/>
          <w:iCs w:val="0"/>
          <w:sz w:val="28"/>
          <w:szCs w:val="28"/>
        </w:rPr>
      </w:pPr>
      <w:bookmarkStart w:id="6" w:name="_Toc521483838"/>
      <w:r w:rsidRPr="00EB221A">
        <w:rPr>
          <w:b/>
          <w:bCs/>
          <w:i w:val="0"/>
          <w:iCs w:val="0"/>
          <w:sz w:val="28"/>
          <w:szCs w:val="28"/>
        </w:rPr>
        <w:t xml:space="preserve">Потребительский рынок. </w:t>
      </w:r>
      <w:r w:rsidR="00755DA5" w:rsidRPr="00EB221A">
        <w:rPr>
          <w:i w:val="0"/>
          <w:iCs w:val="0"/>
          <w:sz w:val="28"/>
          <w:szCs w:val="28"/>
        </w:rPr>
        <w:t xml:space="preserve">В 2023-2025 годах прогнозируется, </w:t>
      </w:r>
      <w:proofErr w:type="gramStart"/>
      <w:r w:rsidR="00755DA5" w:rsidRPr="00EB221A">
        <w:rPr>
          <w:i w:val="0"/>
          <w:iCs w:val="0"/>
          <w:sz w:val="28"/>
          <w:szCs w:val="28"/>
        </w:rPr>
        <w:t>что  ежегодный</w:t>
      </w:r>
      <w:proofErr w:type="gramEnd"/>
      <w:r w:rsidR="00755DA5" w:rsidRPr="00EB221A">
        <w:rPr>
          <w:i w:val="0"/>
          <w:iCs w:val="0"/>
          <w:sz w:val="28"/>
          <w:szCs w:val="28"/>
        </w:rPr>
        <w:t xml:space="preserve"> рост розничной торговли составит </w:t>
      </w:r>
      <w:r w:rsidR="00101B3F" w:rsidRPr="00EB221A">
        <w:rPr>
          <w:i w:val="0"/>
          <w:iCs w:val="0"/>
          <w:sz w:val="28"/>
          <w:szCs w:val="28"/>
        </w:rPr>
        <w:t>5%, оборот общественного питания ежегодно будет расти на 4%.</w:t>
      </w:r>
    </w:p>
    <w:p w14:paraId="2B296D5F" w14:textId="67CB6E12" w:rsidR="00D052BA" w:rsidRPr="00EB221A" w:rsidRDefault="00991BB5" w:rsidP="00991BB5">
      <w:pPr>
        <w:pStyle w:val="1"/>
        <w:shd w:val="clear" w:color="auto" w:fill="FFFFFF"/>
        <w:spacing w:after="0" w:line="240" w:lineRule="auto"/>
        <w:ind w:firstLine="851"/>
        <w:jc w:val="both"/>
        <w:rPr>
          <w:i w:val="0"/>
          <w:iCs w:val="0"/>
          <w:sz w:val="28"/>
          <w:szCs w:val="28"/>
        </w:rPr>
      </w:pPr>
      <w:bookmarkStart w:id="7" w:name="_Toc521483839"/>
      <w:bookmarkEnd w:id="6"/>
      <w:r w:rsidRPr="00EB221A">
        <w:rPr>
          <w:b/>
          <w:bCs/>
          <w:i w:val="0"/>
          <w:iCs w:val="0"/>
          <w:sz w:val="28"/>
          <w:szCs w:val="28"/>
        </w:rPr>
        <w:t xml:space="preserve">Малое и среднее предпринимательство. </w:t>
      </w:r>
      <w:bookmarkEnd w:id="7"/>
      <w:r w:rsidR="00101B3F" w:rsidRPr="00EB221A">
        <w:rPr>
          <w:i w:val="0"/>
          <w:iCs w:val="0"/>
          <w:sz w:val="28"/>
          <w:szCs w:val="28"/>
        </w:rPr>
        <w:t xml:space="preserve">Все принимаемые меры по развитию малого и среднего предпринимательства (далее – МСП) позволяют рассчитывать на предпринимательскую активность и, как </w:t>
      </w:r>
      <w:proofErr w:type="gramStart"/>
      <w:r w:rsidR="00101B3F" w:rsidRPr="00EB221A">
        <w:rPr>
          <w:i w:val="0"/>
          <w:iCs w:val="0"/>
          <w:sz w:val="28"/>
          <w:szCs w:val="28"/>
        </w:rPr>
        <w:t>следствие,  на</w:t>
      </w:r>
      <w:proofErr w:type="gramEnd"/>
      <w:r w:rsidR="00D052BA" w:rsidRPr="00EB221A">
        <w:rPr>
          <w:i w:val="0"/>
          <w:iCs w:val="0"/>
          <w:sz w:val="28"/>
          <w:szCs w:val="28"/>
        </w:rPr>
        <w:t xml:space="preserve"> </w:t>
      </w:r>
      <w:r w:rsidR="00101B3F" w:rsidRPr="00EB221A">
        <w:rPr>
          <w:i w:val="0"/>
          <w:iCs w:val="0"/>
          <w:sz w:val="28"/>
          <w:szCs w:val="28"/>
        </w:rPr>
        <w:t>создание</w:t>
      </w:r>
      <w:r w:rsidR="00D052BA" w:rsidRPr="00EB221A">
        <w:rPr>
          <w:i w:val="0"/>
          <w:iCs w:val="0"/>
          <w:sz w:val="28"/>
          <w:szCs w:val="28"/>
        </w:rPr>
        <w:t xml:space="preserve"> новых</w:t>
      </w:r>
      <w:r w:rsidR="00101B3F" w:rsidRPr="00EB221A">
        <w:rPr>
          <w:i w:val="0"/>
          <w:iCs w:val="0"/>
          <w:sz w:val="28"/>
          <w:szCs w:val="28"/>
        </w:rPr>
        <w:t xml:space="preserve"> рабочих мест</w:t>
      </w:r>
      <w:r w:rsidR="00D052BA" w:rsidRPr="00EB221A">
        <w:rPr>
          <w:i w:val="0"/>
          <w:iCs w:val="0"/>
          <w:sz w:val="28"/>
          <w:szCs w:val="28"/>
        </w:rPr>
        <w:t xml:space="preserve">. Согласно прогнозу, к 2025 году общее количество субъектов МСП составит 3637 единиц </w:t>
      </w:r>
      <w:proofErr w:type="gramStart"/>
      <w:r w:rsidR="00D052BA" w:rsidRPr="00EB221A">
        <w:rPr>
          <w:i w:val="0"/>
          <w:iCs w:val="0"/>
          <w:sz w:val="28"/>
          <w:szCs w:val="28"/>
        </w:rPr>
        <w:t>( увеличение</w:t>
      </w:r>
      <w:proofErr w:type="gramEnd"/>
      <w:r w:rsidR="00D052BA" w:rsidRPr="00EB221A">
        <w:rPr>
          <w:i w:val="0"/>
          <w:iCs w:val="0"/>
          <w:sz w:val="28"/>
          <w:szCs w:val="28"/>
        </w:rPr>
        <w:t xml:space="preserve"> к 2021 году на 71 единицу</w:t>
      </w:r>
      <w:r w:rsidR="003405A3" w:rsidRPr="00EB221A">
        <w:rPr>
          <w:i w:val="0"/>
          <w:iCs w:val="0"/>
          <w:sz w:val="28"/>
          <w:szCs w:val="28"/>
        </w:rPr>
        <w:t>)</w:t>
      </w:r>
      <w:r w:rsidR="00D052BA" w:rsidRPr="00EB221A">
        <w:rPr>
          <w:i w:val="0"/>
          <w:iCs w:val="0"/>
          <w:sz w:val="28"/>
          <w:szCs w:val="28"/>
        </w:rPr>
        <w:t>.</w:t>
      </w:r>
    </w:p>
    <w:p w14:paraId="3D1552FD" w14:textId="6748FE17" w:rsidR="00D052BA" w:rsidRPr="00EB221A" w:rsidRDefault="00D052BA" w:rsidP="00991BB5">
      <w:pPr>
        <w:spacing w:after="0" w:line="240" w:lineRule="auto"/>
        <w:ind w:firstLine="851"/>
        <w:jc w:val="both"/>
        <w:rPr>
          <w:sz w:val="28"/>
          <w:szCs w:val="28"/>
        </w:rPr>
      </w:pPr>
      <w:proofErr w:type="gramStart"/>
      <w:r w:rsidRPr="00EB221A">
        <w:rPr>
          <w:sz w:val="28"/>
          <w:szCs w:val="28"/>
        </w:rPr>
        <w:t>Однако  количество</w:t>
      </w:r>
      <w:proofErr w:type="gramEnd"/>
      <w:r w:rsidRPr="00EB221A">
        <w:rPr>
          <w:sz w:val="28"/>
          <w:szCs w:val="28"/>
        </w:rPr>
        <w:t xml:space="preserve"> индивидуальных предпринимателей (без образования юридического лица) к концу 2025 года уменьшится по сравнению с 2021 годом  на 156 физических лиц и составит 1980 человек.</w:t>
      </w:r>
      <w:r w:rsidR="00D316E6" w:rsidRPr="00EB221A">
        <w:rPr>
          <w:sz w:val="28"/>
          <w:szCs w:val="28"/>
        </w:rPr>
        <w:t xml:space="preserve">            </w:t>
      </w:r>
    </w:p>
    <w:p w14:paraId="499A8D83" w14:textId="606E5D40" w:rsidR="00153526" w:rsidRPr="00EB221A" w:rsidRDefault="00991BB5" w:rsidP="00991BB5">
      <w:pPr>
        <w:pStyle w:val="1"/>
        <w:shd w:val="clear" w:color="auto" w:fill="FFFFFF"/>
        <w:spacing w:after="0" w:line="240" w:lineRule="auto"/>
        <w:ind w:firstLine="851"/>
        <w:jc w:val="both"/>
        <w:rPr>
          <w:i w:val="0"/>
          <w:iCs w:val="0"/>
          <w:sz w:val="28"/>
          <w:szCs w:val="28"/>
        </w:rPr>
      </w:pPr>
      <w:r w:rsidRPr="00EB221A">
        <w:rPr>
          <w:b/>
          <w:bCs/>
          <w:i w:val="0"/>
          <w:iCs w:val="0"/>
          <w:sz w:val="28"/>
          <w:szCs w:val="28"/>
        </w:rPr>
        <w:t xml:space="preserve">Инвестиции. </w:t>
      </w:r>
      <w:r w:rsidR="00153526" w:rsidRPr="00EB221A">
        <w:rPr>
          <w:i w:val="0"/>
          <w:iCs w:val="0"/>
          <w:sz w:val="28"/>
          <w:szCs w:val="28"/>
        </w:rPr>
        <w:t xml:space="preserve">Прогнозируется, что при улучшении макроэкономической ситуации будет наблюдаться сдержанный рост инвестиций, направляемых на обновление основных фондов предприятий города. </w:t>
      </w:r>
    </w:p>
    <w:p w14:paraId="3CF4C64C" w14:textId="54EBD200" w:rsidR="00B06680" w:rsidRPr="00EB221A" w:rsidRDefault="00B06680" w:rsidP="000E7B4A">
      <w:pPr>
        <w:spacing w:after="0" w:line="240" w:lineRule="auto"/>
        <w:ind w:firstLine="851"/>
        <w:jc w:val="both"/>
        <w:rPr>
          <w:sz w:val="28"/>
          <w:szCs w:val="28"/>
        </w:rPr>
      </w:pPr>
      <w:r w:rsidRPr="00EB221A">
        <w:rPr>
          <w:sz w:val="28"/>
          <w:szCs w:val="28"/>
        </w:rPr>
        <w:t xml:space="preserve">ООО «Порт Логистик» </w:t>
      </w:r>
      <w:r w:rsidR="00C34150" w:rsidRPr="00EB221A">
        <w:rPr>
          <w:sz w:val="28"/>
          <w:szCs w:val="28"/>
        </w:rPr>
        <w:t>в период 2023-2025 годов планирует направить собственные средства на развитие портовой инфраструктуры:</w:t>
      </w:r>
      <w:r w:rsidRPr="00EB221A">
        <w:rPr>
          <w:sz w:val="28"/>
          <w:szCs w:val="28"/>
        </w:rPr>
        <w:t xml:space="preserve"> будет осуществлена плановая замена парка погрузочной техники, капитальный ремонт и модернизация портальных кранов, модернизация инженерных сетей порта и ГТС, капитальный ремонт причалов, реконструкция и дооснащение морского пункта пропуска пассажиров. </w:t>
      </w:r>
    </w:p>
    <w:p w14:paraId="15682814" w14:textId="4B93286F" w:rsidR="00B06680" w:rsidRPr="00EB221A" w:rsidRDefault="00B06680" w:rsidP="000E7B4A">
      <w:pPr>
        <w:pStyle w:val="af7"/>
        <w:shd w:val="clear" w:color="auto" w:fill="FFFFFF"/>
        <w:spacing w:before="0" w:beforeAutospacing="0" w:after="0" w:afterAutospacing="0" w:line="240" w:lineRule="auto"/>
        <w:ind w:firstLine="851"/>
        <w:jc w:val="both"/>
        <w:textAlignment w:val="baseline"/>
        <w:rPr>
          <w:sz w:val="28"/>
          <w:szCs w:val="28"/>
        </w:rPr>
      </w:pPr>
      <w:r w:rsidRPr="00EB221A">
        <w:rPr>
          <w:sz w:val="28"/>
          <w:szCs w:val="28"/>
        </w:rPr>
        <w:t xml:space="preserve"> </w:t>
      </w:r>
      <w:r w:rsidR="00C34150" w:rsidRPr="00EB221A">
        <w:rPr>
          <w:sz w:val="28"/>
          <w:szCs w:val="28"/>
        </w:rPr>
        <w:t xml:space="preserve">Продолжится реализация проекта по созданию </w:t>
      </w:r>
      <w:r w:rsidRPr="00EB221A">
        <w:rPr>
          <w:sz w:val="28"/>
          <w:szCs w:val="28"/>
        </w:rPr>
        <w:t xml:space="preserve">многофункционального культурного </w:t>
      </w:r>
      <w:proofErr w:type="gramStart"/>
      <w:r w:rsidRPr="00EB221A">
        <w:rPr>
          <w:sz w:val="28"/>
          <w:szCs w:val="28"/>
        </w:rPr>
        <w:t>центра  на</w:t>
      </w:r>
      <w:proofErr w:type="gramEnd"/>
      <w:r w:rsidRPr="00EB221A">
        <w:rPr>
          <w:sz w:val="28"/>
          <w:szCs w:val="28"/>
        </w:rPr>
        <w:t xml:space="preserve"> основе фрагмента городской структуры «Квартал Сета </w:t>
      </w:r>
      <w:proofErr w:type="spellStart"/>
      <w:r w:rsidRPr="00EB221A">
        <w:rPr>
          <w:sz w:val="28"/>
          <w:szCs w:val="28"/>
        </w:rPr>
        <w:t>Солберга</w:t>
      </w:r>
      <w:proofErr w:type="spellEnd"/>
      <w:r w:rsidRPr="00EB221A">
        <w:rPr>
          <w:sz w:val="28"/>
          <w:szCs w:val="28"/>
        </w:rPr>
        <w:t>»</w:t>
      </w:r>
      <w:r w:rsidR="00C34150" w:rsidRPr="00EB221A">
        <w:rPr>
          <w:sz w:val="28"/>
          <w:szCs w:val="28"/>
        </w:rPr>
        <w:t xml:space="preserve"> в исторической части  города Выборга.</w:t>
      </w:r>
    </w:p>
    <w:p w14:paraId="325928C8" w14:textId="785ED7EE" w:rsidR="008F67BE" w:rsidRPr="00EB221A" w:rsidRDefault="00C34150" w:rsidP="000E7B4A">
      <w:pPr>
        <w:pStyle w:val="aff6"/>
        <w:spacing w:after="0" w:line="240" w:lineRule="auto"/>
        <w:ind w:left="0" w:firstLine="851"/>
        <w:jc w:val="both"/>
        <w:rPr>
          <w:sz w:val="28"/>
          <w:szCs w:val="28"/>
        </w:rPr>
      </w:pPr>
      <w:r w:rsidRPr="00EB221A">
        <w:rPr>
          <w:sz w:val="28"/>
          <w:szCs w:val="28"/>
        </w:rPr>
        <w:t xml:space="preserve"> </w:t>
      </w:r>
      <w:r w:rsidR="00153526" w:rsidRPr="00EB221A">
        <w:rPr>
          <w:sz w:val="28"/>
          <w:szCs w:val="28"/>
        </w:rPr>
        <w:t xml:space="preserve">К 2025 году, согласно прогнозу, объемы инвестиций сложатся в объеме </w:t>
      </w:r>
      <w:r w:rsidR="008F67BE" w:rsidRPr="00EB221A">
        <w:rPr>
          <w:sz w:val="28"/>
          <w:szCs w:val="28"/>
        </w:rPr>
        <w:t>9,5-10,5 млрд. руб., рост к концу среднесрочного периода составит 104,8%.</w:t>
      </w:r>
    </w:p>
    <w:p w14:paraId="0DCC02A0" w14:textId="36E4432A" w:rsidR="00153526" w:rsidRPr="00EB221A" w:rsidRDefault="00C34150" w:rsidP="000E7B4A">
      <w:pPr>
        <w:pStyle w:val="aff6"/>
        <w:spacing w:after="0" w:line="240" w:lineRule="auto"/>
        <w:ind w:left="0" w:firstLine="851"/>
        <w:jc w:val="both"/>
        <w:rPr>
          <w:sz w:val="28"/>
          <w:szCs w:val="28"/>
        </w:rPr>
      </w:pPr>
      <w:r w:rsidRPr="00EB221A">
        <w:rPr>
          <w:sz w:val="28"/>
          <w:szCs w:val="28"/>
        </w:rPr>
        <w:lastRenderedPageBreak/>
        <w:t xml:space="preserve"> </w:t>
      </w:r>
      <w:r w:rsidR="008F67BE" w:rsidRPr="00EB221A">
        <w:rPr>
          <w:sz w:val="28"/>
          <w:szCs w:val="28"/>
        </w:rPr>
        <w:t>Среди отраслей экономики, в которых предполагаются наиболее значимые для города результаты</w:t>
      </w:r>
      <w:r w:rsidR="00706A74" w:rsidRPr="00EB221A">
        <w:rPr>
          <w:sz w:val="28"/>
          <w:szCs w:val="28"/>
        </w:rPr>
        <w:t xml:space="preserve"> инвестирования </w:t>
      </w:r>
      <w:r w:rsidR="008F67BE" w:rsidRPr="00EB221A">
        <w:rPr>
          <w:sz w:val="28"/>
          <w:szCs w:val="28"/>
        </w:rPr>
        <w:t>в прогнозный период, можно выделить: обрабатывающие производства, транспортировка и хранение</w:t>
      </w:r>
      <w:r w:rsidR="00706A74" w:rsidRPr="00EB221A">
        <w:rPr>
          <w:sz w:val="28"/>
          <w:szCs w:val="28"/>
        </w:rPr>
        <w:t>.</w:t>
      </w:r>
    </w:p>
    <w:p w14:paraId="20400DB9" w14:textId="397F232E" w:rsidR="00DE355B" w:rsidRPr="00EB221A" w:rsidRDefault="004816C2" w:rsidP="004816C2">
      <w:pPr>
        <w:pStyle w:val="1"/>
        <w:shd w:val="clear" w:color="auto" w:fill="FFFFFF"/>
        <w:spacing w:after="0" w:line="240" w:lineRule="auto"/>
        <w:ind w:firstLine="851"/>
        <w:jc w:val="both"/>
        <w:rPr>
          <w:i w:val="0"/>
          <w:iCs w:val="0"/>
          <w:sz w:val="28"/>
          <w:szCs w:val="28"/>
        </w:rPr>
      </w:pPr>
      <w:bookmarkStart w:id="8" w:name="_Toc521483842"/>
      <w:r w:rsidRPr="00EB221A">
        <w:rPr>
          <w:b/>
          <w:bCs/>
          <w:i w:val="0"/>
          <w:iCs w:val="0"/>
          <w:sz w:val="28"/>
          <w:szCs w:val="28"/>
        </w:rPr>
        <w:t xml:space="preserve">Рынок труда и занятость населения. </w:t>
      </w:r>
      <w:bookmarkEnd w:id="8"/>
      <w:r w:rsidRPr="00EB221A">
        <w:rPr>
          <w:b/>
          <w:bCs/>
          <w:i w:val="0"/>
          <w:iCs w:val="0"/>
          <w:sz w:val="28"/>
          <w:szCs w:val="28"/>
        </w:rPr>
        <w:t xml:space="preserve"> </w:t>
      </w:r>
      <w:r w:rsidR="00DE355B" w:rsidRPr="00EB221A">
        <w:rPr>
          <w:i w:val="0"/>
          <w:iCs w:val="0"/>
          <w:sz w:val="28"/>
          <w:szCs w:val="28"/>
        </w:rPr>
        <w:t>В 202</w:t>
      </w:r>
      <w:r w:rsidR="00C34150" w:rsidRPr="00EB221A">
        <w:rPr>
          <w:i w:val="0"/>
          <w:iCs w:val="0"/>
          <w:sz w:val="28"/>
          <w:szCs w:val="28"/>
        </w:rPr>
        <w:t>3</w:t>
      </w:r>
      <w:r w:rsidR="00DE355B" w:rsidRPr="00EB221A">
        <w:rPr>
          <w:i w:val="0"/>
          <w:iCs w:val="0"/>
          <w:sz w:val="28"/>
          <w:szCs w:val="28"/>
        </w:rPr>
        <w:t>-202</w:t>
      </w:r>
      <w:r w:rsidR="00C34150" w:rsidRPr="00EB221A">
        <w:rPr>
          <w:i w:val="0"/>
          <w:iCs w:val="0"/>
          <w:sz w:val="28"/>
          <w:szCs w:val="28"/>
        </w:rPr>
        <w:t>5</w:t>
      </w:r>
      <w:r w:rsidR="00DE355B" w:rsidRPr="00EB221A">
        <w:rPr>
          <w:i w:val="0"/>
          <w:iCs w:val="0"/>
          <w:sz w:val="28"/>
          <w:szCs w:val="28"/>
        </w:rPr>
        <w:t xml:space="preserve"> годах прогнозируется, </w:t>
      </w:r>
      <w:r w:rsidR="00C34150" w:rsidRPr="00EB221A">
        <w:rPr>
          <w:i w:val="0"/>
          <w:iCs w:val="0"/>
          <w:sz w:val="28"/>
          <w:szCs w:val="28"/>
        </w:rPr>
        <w:t>постепенное снижение</w:t>
      </w:r>
      <w:r w:rsidR="00DE355B" w:rsidRPr="00EB221A">
        <w:rPr>
          <w:i w:val="0"/>
          <w:iCs w:val="0"/>
          <w:sz w:val="28"/>
          <w:szCs w:val="28"/>
        </w:rPr>
        <w:t xml:space="preserve"> </w:t>
      </w:r>
      <w:proofErr w:type="spellStart"/>
      <w:r w:rsidR="00DE355B" w:rsidRPr="00EB221A">
        <w:rPr>
          <w:i w:val="0"/>
          <w:iCs w:val="0"/>
          <w:sz w:val="28"/>
          <w:szCs w:val="28"/>
        </w:rPr>
        <w:t>уровен</w:t>
      </w:r>
      <w:r w:rsidR="00C34150" w:rsidRPr="00EB221A">
        <w:rPr>
          <w:i w:val="0"/>
          <w:iCs w:val="0"/>
          <w:sz w:val="28"/>
          <w:szCs w:val="28"/>
        </w:rPr>
        <w:t>я</w:t>
      </w:r>
      <w:proofErr w:type="spellEnd"/>
      <w:r w:rsidR="00DE355B" w:rsidRPr="00EB221A">
        <w:rPr>
          <w:i w:val="0"/>
          <w:iCs w:val="0"/>
          <w:sz w:val="28"/>
          <w:szCs w:val="28"/>
        </w:rPr>
        <w:t xml:space="preserve"> регистрируемой безработицы</w:t>
      </w:r>
      <w:r w:rsidR="0091149E" w:rsidRPr="00EB221A">
        <w:rPr>
          <w:i w:val="0"/>
          <w:iCs w:val="0"/>
          <w:sz w:val="28"/>
          <w:szCs w:val="28"/>
        </w:rPr>
        <w:t xml:space="preserve"> </w:t>
      </w:r>
      <w:r w:rsidR="00822EEC" w:rsidRPr="00EB221A">
        <w:rPr>
          <w:i w:val="0"/>
          <w:iCs w:val="0"/>
          <w:sz w:val="28"/>
          <w:szCs w:val="28"/>
        </w:rPr>
        <w:t>с 0,</w:t>
      </w:r>
      <w:r w:rsidR="00C34150" w:rsidRPr="00EB221A">
        <w:rPr>
          <w:i w:val="0"/>
          <w:iCs w:val="0"/>
          <w:sz w:val="28"/>
          <w:szCs w:val="28"/>
        </w:rPr>
        <w:t>5</w:t>
      </w:r>
      <w:r w:rsidR="00822EEC" w:rsidRPr="00EB221A">
        <w:rPr>
          <w:i w:val="0"/>
          <w:iCs w:val="0"/>
          <w:sz w:val="28"/>
          <w:szCs w:val="28"/>
        </w:rPr>
        <w:t>% до 0,</w:t>
      </w:r>
      <w:r w:rsidR="00C34150" w:rsidRPr="00EB221A">
        <w:rPr>
          <w:i w:val="0"/>
          <w:iCs w:val="0"/>
          <w:sz w:val="28"/>
          <w:szCs w:val="28"/>
        </w:rPr>
        <w:t>4</w:t>
      </w:r>
      <w:r w:rsidR="00822EEC" w:rsidRPr="00EB221A">
        <w:rPr>
          <w:i w:val="0"/>
          <w:iCs w:val="0"/>
          <w:sz w:val="28"/>
          <w:szCs w:val="28"/>
        </w:rPr>
        <w:t>%</w:t>
      </w:r>
      <w:r w:rsidR="00DE355B" w:rsidRPr="00EB221A">
        <w:rPr>
          <w:i w:val="0"/>
          <w:iCs w:val="0"/>
          <w:sz w:val="28"/>
          <w:szCs w:val="28"/>
        </w:rPr>
        <w:t>.</w:t>
      </w:r>
      <w:r w:rsidR="00822EEC" w:rsidRPr="00EB221A">
        <w:rPr>
          <w:i w:val="0"/>
          <w:iCs w:val="0"/>
          <w:sz w:val="28"/>
          <w:szCs w:val="28"/>
        </w:rPr>
        <w:t xml:space="preserve"> При этом</w:t>
      </w:r>
      <w:r w:rsidR="00187125" w:rsidRPr="00EB221A">
        <w:rPr>
          <w:i w:val="0"/>
          <w:iCs w:val="0"/>
          <w:sz w:val="28"/>
          <w:szCs w:val="28"/>
        </w:rPr>
        <w:t xml:space="preserve"> ч</w:t>
      </w:r>
      <w:r w:rsidR="00DE355B" w:rsidRPr="00EB221A">
        <w:rPr>
          <w:i w:val="0"/>
          <w:iCs w:val="0"/>
          <w:sz w:val="28"/>
          <w:szCs w:val="28"/>
        </w:rPr>
        <w:t>исленност</w:t>
      </w:r>
      <w:r w:rsidR="00822EEC" w:rsidRPr="00EB221A">
        <w:rPr>
          <w:i w:val="0"/>
          <w:iCs w:val="0"/>
          <w:sz w:val="28"/>
          <w:szCs w:val="28"/>
        </w:rPr>
        <w:t>ь</w:t>
      </w:r>
      <w:r w:rsidR="00DE355B" w:rsidRPr="00EB221A">
        <w:rPr>
          <w:i w:val="0"/>
          <w:iCs w:val="0"/>
          <w:sz w:val="28"/>
          <w:szCs w:val="28"/>
        </w:rPr>
        <w:t xml:space="preserve"> официально зарегистрированных в службе занятости безработных граждан</w:t>
      </w:r>
      <w:r w:rsidR="00822EEC" w:rsidRPr="00EB221A">
        <w:rPr>
          <w:i w:val="0"/>
          <w:iCs w:val="0"/>
          <w:sz w:val="28"/>
          <w:szCs w:val="28"/>
        </w:rPr>
        <w:t xml:space="preserve"> сократится</w:t>
      </w:r>
      <w:r w:rsidR="00DE355B" w:rsidRPr="00EB221A">
        <w:rPr>
          <w:i w:val="0"/>
          <w:iCs w:val="0"/>
          <w:sz w:val="28"/>
          <w:szCs w:val="28"/>
        </w:rPr>
        <w:t xml:space="preserve"> с </w:t>
      </w:r>
      <w:r w:rsidR="00023E73" w:rsidRPr="00EB221A">
        <w:rPr>
          <w:i w:val="0"/>
          <w:iCs w:val="0"/>
          <w:sz w:val="28"/>
          <w:szCs w:val="28"/>
        </w:rPr>
        <w:t>280</w:t>
      </w:r>
      <w:r w:rsidR="00DE355B" w:rsidRPr="00EB221A">
        <w:rPr>
          <w:i w:val="0"/>
          <w:iCs w:val="0"/>
          <w:sz w:val="28"/>
          <w:szCs w:val="28"/>
        </w:rPr>
        <w:t xml:space="preserve"> человек в конце 2022 года до </w:t>
      </w:r>
      <w:r w:rsidR="00023E73" w:rsidRPr="00EB221A">
        <w:rPr>
          <w:i w:val="0"/>
          <w:iCs w:val="0"/>
          <w:sz w:val="28"/>
          <w:szCs w:val="28"/>
        </w:rPr>
        <w:t>230</w:t>
      </w:r>
      <w:r w:rsidR="00DE355B" w:rsidRPr="00EB221A">
        <w:rPr>
          <w:i w:val="0"/>
          <w:iCs w:val="0"/>
          <w:sz w:val="28"/>
          <w:szCs w:val="28"/>
        </w:rPr>
        <w:t xml:space="preserve"> человек </w:t>
      </w:r>
      <w:r w:rsidR="00023E73" w:rsidRPr="00EB221A">
        <w:rPr>
          <w:i w:val="0"/>
          <w:iCs w:val="0"/>
          <w:sz w:val="28"/>
          <w:szCs w:val="28"/>
        </w:rPr>
        <w:t>к</w:t>
      </w:r>
      <w:r w:rsidR="00DE355B" w:rsidRPr="00EB221A">
        <w:rPr>
          <w:i w:val="0"/>
          <w:iCs w:val="0"/>
          <w:sz w:val="28"/>
          <w:szCs w:val="28"/>
        </w:rPr>
        <w:t xml:space="preserve"> конц</w:t>
      </w:r>
      <w:r w:rsidR="00023E73" w:rsidRPr="00EB221A">
        <w:rPr>
          <w:i w:val="0"/>
          <w:iCs w:val="0"/>
          <w:sz w:val="28"/>
          <w:szCs w:val="28"/>
        </w:rPr>
        <w:t>у</w:t>
      </w:r>
      <w:r w:rsidR="00DE355B" w:rsidRPr="00EB221A">
        <w:rPr>
          <w:i w:val="0"/>
          <w:iCs w:val="0"/>
          <w:sz w:val="28"/>
          <w:szCs w:val="28"/>
        </w:rPr>
        <w:t xml:space="preserve"> 202</w:t>
      </w:r>
      <w:r w:rsidR="00023E73" w:rsidRPr="00EB221A">
        <w:rPr>
          <w:i w:val="0"/>
          <w:iCs w:val="0"/>
          <w:sz w:val="28"/>
          <w:szCs w:val="28"/>
        </w:rPr>
        <w:t>5</w:t>
      </w:r>
      <w:r w:rsidR="00DE355B" w:rsidRPr="00EB221A">
        <w:rPr>
          <w:i w:val="0"/>
          <w:iCs w:val="0"/>
          <w:sz w:val="28"/>
          <w:szCs w:val="28"/>
        </w:rPr>
        <w:t xml:space="preserve"> года.</w:t>
      </w:r>
    </w:p>
    <w:p w14:paraId="5222CEB0" w14:textId="5D33DA74" w:rsidR="00023E73" w:rsidRPr="00EB221A" w:rsidRDefault="00023E73" w:rsidP="004816C2">
      <w:pPr>
        <w:spacing w:after="0" w:line="240" w:lineRule="auto"/>
        <w:ind w:firstLine="851"/>
        <w:contextualSpacing/>
        <w:jc w:val="both"/>
        <w:rPr>
          <w:sz w:val="28"/>
          <w:szCs w:val="28"/>
        </w:rPr>
      </w:pPr>
      <w:r w:rsidRPr="00EB221A">
        <w:rPr>
          <w:sz w:val="28"/>
          <w:szCs w:val="28"/>
        </w:rPr>
        <w:t xml:space="preserve">Ситуация на рынке труда будет характеризоваться как стабильная. К концу планового периода количество вакансий превысит число соискателей </w:t>
      </w:r>
      <w:proofErr w:type="gramStart"/>
      <w:r w:rsidRPr="00EB221A">
        <w:rPr>
          <w:sz w:val="28"/>
          <w:szCs w:val="28"/>
        </w:rPr>
        <w:t>в  4</w:t>
      </w:r>
      <w:proofErr w:type="gramEnd"/>
      <w:r w:rsidRPr="00EB221A">
        <w:rPr>
          <w:sz w:val="28"/>
          <w:szCs w:val="28"/>
        </w:rPr>
        <w:t>,6 раза.</w:t>
      </w:r>
    </w:p>
    <w:p w14:paraId="545B484C" w14:textId="689A1F1C" w:rsidR="00DE355B" w:rsidRPr="00EB221A" w:rsidRDefault="00DE355B" w:rsidP="004816C2">
      <w:pPr>
        <w:spacing w:after="0" w:line="240" w:lineRule="auto"/>
        <w:ind w:firstLine="851"/>
        <w:jc w:val="both"/>
        <w:rPr>
          <w:sz w:val="28"/>
          <w:szCs w:val="28"/>
        </w:rPr>
      </w:pPr>
      <w:r w:rsidRPr="00EB221A">
        <w:rPr>
          <w:sz w:val="28"/>
          <w:szCs w:val="28"/>
        </w:rPr>
        <w:t xml:space="preserve">Прогнозируется, что реализуемые службой занятости мероприятия позволят на протяжении </w:t>
      </w:r>
      <w:r w:rsidR="00023E73" w:rsidRPr="00EB221A">
        <w:rPr>
          <w:sz w:val="28"/>
          <w:szCs w:val="28"/>
        </w:rPr>
        <w:t>среднесрочного периода</w:t>
      </w:r>
      <w:r w:rsidRPr="00EB221A">
        <w:rPr>
          <w:sz w:val="28"/>
          <w:szCs w:val="28"/>
        </w:rPr>
        <w:t xml:space="preserve"> поддержать стабильность на </w:t>
      </w:r>
      <w:r w:rsidR="00822EEC" w:rsidRPr="00EB221A">
        <w:rPr>
          <w:sz w:val="28"/>
          <w:szCs w:val="28"/>
        </w:rPr>
        <w:t xml:space="preserve">городском </w:t>
      </w:r>
      <w:r w:rsidRPr="00EB221A">
        <w:rPr>
          <w:sz w:val="28"/>
          <w:szCs w:val="28"/>
        </w:rPr>
        <w:t xml:space="preserve">рынке труда даже в условиях возникновения негативных факторов, как в сфере экономики, так и других сферах жизни </w:t>
      </w:r>
      <w:r w:rsidR="00023E73" w:rsidRPr="00EB221A">
        <w:rPr>
          <w:sz w:val="28"/>
          <w:szCs w:val="28"/>
        </w:rPr>
        <w:t>горожан</w:t>
      </w:r>
      <w:r w:rsidRPr="00EB221A">
        <w:rPr>
          <w:sz w:val="28"/>
          <w:szCs w:val="28"/>
        </w:rPr>
        <w:t xml:space="preserve">. </w:t>
      </w:r>
    </w:p>
    <w:p w14:paraId="179F6E3F" w14:textId="63891B4C" w:rsidR="005B3B48" w:rsidRPr="00EB221A" w:rsidRDefault="00023E73" w:rsidP="004816C2">
      <w:pPr>
        <w:spacing w:after="0" w:line="240" w:lineRule="auto"/>
        <w:ind w:firstLine="851"/>
        <w:jc w:val="both"/>
        <w:rPr>
          <w:bCs/>
          <w:sz w:val="28"/>
          <w:szCs w:val="28"/>
        </w:rPr>
      </w:pPr>
      <w:r w:rsidRPr="00EB221A">
        <w:rPr>
          <w:bCs/>
          <w:sz w:val="28"/>
          <w:szCs w:val="28"/>
        </w:rPr>
        <w:t xml:space="preserve">В среднесрочной перспективе предполагается </w:t>
      </w:r>
      <w:r w:rsidR="005B3B48" w:rsidRPr="00EB221A">
        <w:rPr>
          <w:bCs/>
          <w:sz w:val="28"/>
          <w:szCs w:val="28"/>
        </w:rPr>
        <w:t>сохранение положительной динамики в оплате труда работников. Р</w:t>
      </w:r>
      <w:r w:rsidRPr="00EB221A">
        <w:rPr>
          <w:bCs/>
          <w:sz w:val="28"/>
          <w:szCs w:val="28"/>
        </w:rPr>
        <w:t xml:space="preserve">ост </w:t>
      </w:r>
      <w:r w:rsidR="00D21774" w:rsidRPr="00EB221A">
        <w:rPr>
          <w:bCs/>
          <w:sz w:val="28"/>
          <w:szCs w:val="28"/>
        </w:rPr>
        <w:t>номинальн</w:t>
      </w:r>
      <w:r w:rsidRPr="00EB221A">
        <w:rPr>
          <w:bCs/>
          <w:sz w:val="28"/>
          <w:szCs w:val="28"/>
        </w:rPr>
        <w:t>ой</w:t>
      </w:r>
      <w:r w:rsidR="00D21774" w:rsidRPr="00EB221A">
        <w:rPr>
          <w:bCs/>
          <w:sz w:val="28"/>
          <w:szCs w:val="28"/>
        </w:rPr>
        <w:t xml:space="preserve"> заработн</w:t>
      </w:r>
      <w:r w:rsidRPr="00EB221A">
        <w:rPr>
          <w:bCs/>
          <w:sz w:val="28"/>
          <w:szCs w:val="28"/>
        </w:rPr>
        <w:t>ой</w:t>
      </w:r>
      <w:r w:rsidR="00D21774" w:rsidRPr="00EB221A">
        <w:rPr>
          <w:bCs/>
          <w:sz w:val="28"/>
          <w:szCs w:val="28"/>
        </w:rPr>
        <w:t xml:space="preserve"> плат</w:t>
      </w:r>
      <w:r w:rsidRPr="00EB221A">
        <w:rPr>
          <w:bCs/>
          <w:sz w:val="28"/>
          <w:szCs w:val="28"/>
        </w:rPr>
        <w:t>ы</w:t>
      </w:r>
      <w:r w:rsidR="005B3B48" w:rsidRPr="00EB221A">
        <w:rPr>
          <w:bCs/>
          <w:sz w:val="28"/>
          <w:szCs w:val="28"/>
        </w:rPr>
        <w:t xml:space="preserve"> прогнозируется</w:t>
      </w:r>
      <w:r w:rsidR="00554F03" w:rsidRPr="00EB221A">
        <w:rPr>
          <w:bCs/>
          <w:sz w:val="28"/>
          <w:szCs w:val="28"/>
        </w:rPr>
        <w:t xml:space="preserve"> </w:t>
      </w:r>
      <w:r w:rsidR="005B3B48" w:rsidRPr="00EB221A">
        <w:rPr>
          <w:bCs/>
          <w:sz w:val="28"/>
          <w:szCs w:val="28"/>
        </w:rPr>
        <w:t xml:space="preserve">на </w:t>
      </w:r>
      <w:proofErr w:type="gramStart"/>
      <w:r w:rsidR="005B3B48" w:rsidRPr="00EB221A">
        <w:rPr>
          <w:bCs/>
          <w:sz w:val="28"/>
          <w:szCs w:val="28"/>
        </w:rPr>
        <w:t>уровне  4</w:t>
      </w:r>
      <w:proofErr w:type="gramEnd"/>
      <w:r w:rsidR="005B3B48" w:rsidRPr="00EB221A">
        <w:rPr>
          <w:bCs/>
          <w:sz w:val="28"/>
          <w:szCs w:val="28"/>
        </w:rPr>
        <w:t>,5-9%. К концу прогнозного периода номинальная заработная плата в экономике города (без субъектов МСП) сложится на уровне 73,6 тыс. руб. и вырастет</w:t>
      </w:r>
      <w:r w:rsidR="00554F03" w:rsidRPr="00EB221A">
        <w:rPr>
          <w:bCs/>
          <w:sz w:val="28"/>
          <w:szCs w:val="28"/>
        </w:rPr>
        <w:t xml:space="preserve"> к 2022 году на 16,8%.</w:t>
      </w:r>
    </w:p>
    <w:p w14:paraId="57B9D419" w14:textId="4C3E8707" w:rsidR="00FC5458" w:rsidRPr="00EB221A" w:rsidRDefault="004816C2" w:rsidP="004816C2">
      <w:pPr>
        <w:pStyle w:val="aff6"/>
        <w:spacing w:after="0" w:line="240" w:lineRule="auto"/>
        <w:ind w:left="0" w:firstLine="851"/>
        <w:jc w:val="both"/>
        <w:rPr>
          <w:b/>
          <w:sz w:val="28"/>
          <w:szCs w:val="28"/>
        </w:rPr>
      </w:pPr>
      <w:r w:rsidRPr="00EB221A">
        <w:rPr>
          <w:b/>
          <w:iCs/>
          <w:sz w:val="28"/>
          <w:szCs w:val="28"/>
        </w:rPr>
        <w:t xml:space="preserve">Развитие социальной сферы. </w:t>
      </w:r>
      <w:r w:rsidR="00AC02BE" w:rsidRPr="00EB221A">
        <w:rPr>
          <w:sz w:val="28"/>
          <w:szCs w:val="28"/>
        </w:rPr>
        <w:t xml:space="preserve">Обеспеченность населения города на среднесрочный период учреждениями культурно-досугового типа и библиотеками </w:t>
      </w:r>
      <w:r w:rsidR="00FC5458" w:rsidRPr="00EB221A">
        <w:rPr>
          <w:sz w:val="28"/>
          <w:szCs w:val="28"/>
        </w:rPr>
        <w:t xml:space="preserve">прогнозируется на уровне 0,07-0,072 единиц на 1000 населения, дошкольными образовательными учреждениями на уровне 880 мест на 1000 детей в возрасте 1-6 лет. </w:t>
      </w:r>
      <w:proofErr w:type="spellStart"/>
      <w:r w:rsidR="00FC5458" w:rsidRPr="00EB221A">
        <w:rPr>
          <w:sz w:val="28"/>
          <w:szCs w:val="28"/>
        </w:rPr>
        <w:t>С</w:t>
      </w:r>
      <w:r w:rsidR="00FC5458" w:rsidRPr="00EB221A">
        <w:rPr>
          <w:rFonts w:eastAsia="Times New Roman"/>
          <w:sz w:val="28"/>
          <w:szCs w:val="28"/>
        </w:rPr>
        <w:t>роительство</w:t>
      </w:r>
      <w:proofErr w:type="spellEnd"/>
      <w:r w:rsidR="00FC5458" w:rsidRPr="00EB221A">
        <w:rPr>
          <w:rFonts w:eastAsia="Times New Roman"/>
          <w:sz w:val="28"/>
          <w:szCs w:val="28"/>
        </w:rPr>
        <w:t xml:space="preserve"> (открытие) новых библиотек и </w:t>
      </w:r>
      <w:r w:rsidR="00FC5458" w:rsidRPr="00EB221A">
        <w:rPr>
          <w:sz w:val="28"/>
          <w:szCs w:val="28"/>
        </w:rPr>
        <w:t>учреждений культурно-досугового типа</w:t>
      </w:r>
      <w:r w:rsidR="00FC5458" w:rsidRPr="00EB221A">
        <w:rPr>
          <w:rFonts w:eastAsia="Times New Roman"/>
          <w:sz w:val="28"/>
          <w:szCs w:val="28"/>
        </w:rPr>
        <w:t xml:space="preserve"> </w:t>
      </w:r>
      <w:r w:rsidR="00FC5458" w:rsidRPr="00EB221A">
        <w:rPr>
          <w:sz w:val="28"/>
          <w:szCs w:val="28"/>
        </w:rPr>
        <w:t xml:space="preserve">в городе </w:t>
      </w:r>
      <w:r w:rsidR="00FC5458" w:rsidRPr="00EB221A">
        <w:rPr>
          <w:rFonts w:eastAsia="Times New Roman"/>
          <w:sz w:val="28"/>
          <w:szCs w:val="28"/>
        </w:rPr>
        <w:t>не планируется</w:t>
      </w:r>
      <w:r w:rsidR="00FC5458" w:rsidRPr="00EB221A">
        <w:rPr>
          <w:sz w:val="28"/>
          <w:szCs w:val="28"/>
        </w:rPr>
        <w:t>.</w:t>
      </w:r>
    </w:p>
    <w:p w14:paraId="3007106F" w14:textId="364BE667" w:rsidR="00842903" w:rsidRPr="00EB221A" w:rsidRDefault="004816C2" w:rsidP="004816C2">
      <w:pPr>
        <w:pStyle w:val="aff6"/>
        <w:autoSpaceDE w:val="0"/>
        <w:autoSpaceDN w:val="0"/>
        <w:adjustRightInd w:val="0"/>
        <w:spacing w:after="0" w:line="240" w:lineRule="auto"/>
        <w:ind w:left="0" w:firstLine="851"/>
        <w:jc w:val="both"/>
        <w:rPr>
          <w:sz w:val="28"/>
          <w:szCs w:val="28"/>
          <w:shd w:val="clear" w:color="auto" w:fill="FFFFFF"/>
        </w:rPr>
      </w:pPr>
      <w:r w:rsidRPr="00EB221A">
        <w:rPr>
          <w:b/>
          <w:bCs/>
          <w:sz w:val="28"/>
          <w:szCs w:val="28"/>
        </w:rPr>
        <w:t xml:space="preserve">Благоустройство территории. </w:t>
      </w:r>
      <w:r w:rsidR="00DB70E5" w:rsidRPr="00EB221A">
        <w:rPr>
          <w:sz w:val="28"/>
          <w:szCs w:val="28"/>
        </w:rPr>
        <w:t xml:space="preserve">За трехлетний период 2023-2025 годов в городе Выборге в рамках программы «Формирование комфортной городской среды» </w:t>
      </w:r>
      <w:r w:rsidR="00423BF9" w:rsidRPr="00EB221A">
        <w:rPr>
          <w:sz w:val="28"/>
          <w:szCs w:val="28"/>
          <w:shd w:val="clear" w:color="auto" w:fill="FFFFFF"/>
        </w:rPr>
        <w:t>нацпроекта «Жилье и городская среда»</w:t>
      </w:r>
      <w:r w:rsidR="00423BF9" w:rsidRPr="00EB221A">
        <w:rPr>
          <w:sz w:val="28"/>
          <w:szCs w:val="28"/>
        </w:rPr>
        <w:t xml:space="preserve"> планируется </w:t>
      </w:r>
      <w:proofErr w:type="gramStart"/>
      <w:r w:rsidR="00423BF9" w:rsidRPr="00EB221A">
        <w:rPr>
          <w:sz w:val="28"/>
          <w:szCs w:val="28"/>
        </w:rPr>
        <w:t xml:space="preserve">благоустроить  </w:t>
      </w:r>
      <w:r w:rsidR="00DB70E5" w:rsidRPr="00EB221A">
        <w:rPr>
          <w:sz w:val="28"/>
          <w:szCs w:val="28"/>
        </w:rPr>
        <w:t>3</w:t>
      </w:r>
      <w:proofErr w:type="gramEnd"/>
      <w:r w:rsidR="00DB70E5" w:rsidRPr="00EB221A">
        <w:rPr>
          <w:sz w:val="28"/>
          <w:szCs w:val="28"/>
        </w:rPr>
        <w:t xml:space="preserve"> общественных территории. На 2023 год запланировано благоустройство «Сада скульптур»</w:t>
      </w:r>
      <w:r w:rsidR="00842903" w:rsidRPr="00EB221A">
        <w:rPr>
          <w:sz w:val="28"/>
          <w:szCs w:val="28"/>
        </w:rPr>
        <w:t xml:space="preserve">, который был выбран жителями города в процессе </w:t>
      </w:r>
      <w:r w:rsidR="00AE06B4" w:rsidRPr="00EB221A">
        <w:rPr>
          <w:sz w:val="28"/>
          <w:szCs w:val="28"/>
        </w:rPr>
        <w:t xml:space="preserve">рейтингового </w:t>
      </w:r>
      <w:r w:rsidR="00842903" w:rsidRPr="00EB221A">
        <w:rPr>
          <w:sz w:val="28"/>
          <w:szCs w:val="28"/>
        </w:rPr>
        <w:t>голосования</w:t>
      </w:r>
      <w:r w:rsidR="00423BF9" w:rsidRPr="00EB221A">
        <w:rPr>
          <w:sz w:val="28"/>
          <w:szCs w:val="28"/>
        </w:rPr>
        <w:t xml:space="preserve">. </w:t>
      </w:r>
      <w:r w:rsidR="00834164" w:rsidRPr="00EB221A">
        <w:rPr>
          <w:sz w:val="28"/>
          <w:szCs w:val="28"/>
          <w:shd w:val="clear" w:color="auto" w:fill="FFFFFF"/>
        </w:rPr>
        <w:t>В результате будет сформирован новый облик территории, создано современное комфортное пространство. </w:t>
      </w:r>
    </w:p>
    <w:p w14:paraId="4831FA57" w14:textId="1AAD843E" w:rsidR="00AC02BE" w:rsidRPr="00EB221A" w:rsidRDefault="00423BF9" w:rsidP="004816C2">
      <w:pPr>
        <w:autoSpaceDE w:val="0"/>
        <w:autoSpaceDN w:val="0"/>
        <w:adjustRightInd w:val="0"/>
        <w:spacing w:after="0" w:line="240" w:lineRule="auto"/>
        <w:ind w:firstLine="851"/>
        <w:jc w:val="both"/>
        <w:rPr>
          <w:sz w:val="28"/>
          <w:szCs w:val="28"/>
        </w:rPr>
      </w:pPr>
      <w:r w:rsidRPr="00EB221A">
        <w:rPr>
          <w:sz w:val="28"/>
          <w:szCs w:val="28"/>
        </w:rPr>
        <w:t xml:space="preserve">За счет средств </w:t>
      </w:r>
      <w:r w:rsidR="00842903" w:rsidRPr="00EB221A">
        <w:rPr>
          <w:sz w:val="28"/>
          <w:szCs w:val="28"/>
        </w:rPr>
        <w:t>бюджета МО «Город Выборг» предполагается обустроить в плановом периоде 12 дворовых территории.</w:t>
      </w:r>
    </w:p>
    <w:p w14:paraId="77A18E9A" w14:textId="00C5DDB8" w:rsidR="000535EC" w:rsidRPr="00EB221A" w:rsidRDefault="001C729D" w:rsidP="00E13389">
      <w:pPr>
        <w:pStyle w:val="1"/>
        <w:shd w:val="clear" w:color="auto" w:fill="FFFFFF"/>
        <w:spacing w:after="0" w:line="240" w:lineRule="auto"/>
        <w:ind w:firstLine="851"/>
        <w:jc w:val="both"/>
        <w:rPr>
          <w:i w:val="0"/>
          <w:iCs w:val="0"/>
          <w:sz w:val="28"/>
          <w:szCs w:val="28"/>
        </w:rPr>
      </w:pPr>
      <w:r w:rsidRPr="00EB221A">
        <w:rPr>
          <w:b/>
          <w:bCs/>
          <w:i w:val="0"/>
          <w:iCs w:val="0"/>
          <w:color w:val="000000" w:themeColor="text1"/>
          <w:sz w:val="28"/>
          <w:szCs w:val="28"/>
        </w:rPr>
        <w:t xml:space="preserve">Основные проблемные вопросы </w:t>
      </w:r>
      <w:r w:rsidR="00D21774" w:rsidRPr="00EB221A">
        <w:rPr>
          <w:b/>
          <w:bCs/>
          <w:i w:val="0"/>
          <w:iCs w:val="0"/>
          <w:color w:val="000000" w:themeColor="text1"/>
          <w:sz w:val="28"/>
          <w:szCs w:val="28"/>
        </w:rPr>
        <w:t>МО «</w:t>
      </w:r>
      <w:r w:rsidR="003916B4" w:rsidRPr="00EB221A">
        <w:rPr>
          <w:b/>
          <w:bCs/>
          <w:i w:val="0"/>
          <w:iCs w:val="0"/>
          <w:color w:val="000000" w:themeColor="text1"/>
          <w:sz w:val="28"/>
          <w:szCs w:val="28"/>
        </w:rPr>
        <w:t xml:space="preserve">Город </w:t>
      </w:r>
      <w:r w:rsidR="00D21774" w:rsidRPr="00EB221A">
        <w:rPr>
          <w:b/>
          <w:bCs/>
          <w:i w:val="0"/>
          <w:iCs w:val="0"/>
          <w:color w:val="000000" w:themeColor="text1"/>
          <w:sz w:val="28"/>
          <w:szCs w:val="28"/>
        </w:rPr>
        <w:t>Выборг</w:t>
      </w:r>
      <w:proofErr w:type="gramStart"/>
      <w:r w:rsidR="00D21774" w:rsidRPr="00EB221A">
        <w:rPr>
          <w:b/>
          <w:bCs/>
          <w:i w:val="0"/>
          <w:iCs w:val="0"/>
          <w:color w:val="000000" w:themeColor="text1"/>
          <w:sz w:val="28"/>
          <w:szCs w:val="28"/>
        </w:rPr>
        <w:t xml:space="preserve">» </w:t>
      </w:r>
      <w:r w:rsidRPr="00EB221A">
        <w:rPr>
          <w:b/>
          <w:bCs/>
          <w:i w:val="0"/>
          <w:iCs w:val="0"/>
          <w:color w:val="000000" w:themeColor="text1"/>
          <w:sz w:val="28"/>
          <w:szCs w:val="28"/>
        </w:rPr>
        <w:t>,</w:t>
      </w:r>
      <w:proofErr w:type="gramEnd"/>
      <w:r w:rsidRPr="00EB221A">
        <w:rPr>
          <w:b/>
          <w:bCs/>
          <w:i w:val="0"/>
          <w:iCs w:val="0"/>
          <w:color w:val="000000" w:themeColor="text1"/>
          <w:sz w:val="28"/>
          <w:szCs w:val="28"/>
        </w:rPr>
        <w:t xml:space="preserve"> сдерживающие социально-экономическое развитие</w:t>
      </w:r>
      <w:r w:rsidR="00E13389" w:rsidRPr="00EB221A">
        <w:rPr>
          <w:b/>
          <w:bCs/>
          <w:i w:val="0"/>
          <w:iCs w:val="0"/>
          <w:color w:val="000000" w:themeColor="text1"/>
          <w:sz w:val="28"/>
          <w:szCs w:val="28"/>
        </w:rPr>
        <w:t xml:space="preserve">. </w:t>
      </w:r>
      <w:r w:rsidR="000535EC" w:rsidRPr="00EB221A">
        <w:rPr>
          <w:i w:val="0"/>
          <w:iCs w:val="0"/>
          <w:sz w:val="28"/>
          <w:szCs w:val="28"/>
        </w:rPr>
        <w:t>Проблемы, сдерживающие развитие промышленности:</w:t>
      </w:r>
    </w:p>
    <w:p w14:paraId="0BE8A428" w14:textId="00884F78" w:rsidR="000535EC" w:rsidRPr="00EB221A" w:rsidRDefault="007C44FD" w:rsidP="000535EC">
      <w:pPr>
        <w:pStyle w:val="aff6"/>
        <w:numPr>
          <w:ilvl w:val="0"/>
          <w:numId w:val="13"/>
        </w:numPr>
        <w:spacing w:after="0" w:line="240" w:lineRule="auto"/>
        <w:rPr>
          <w:sz w:val="28"/>
          <w:szCs w:val="28"/>
        </w:rPr>
      </w:pPr>
      <w:r w:rsidRPr="00EB221A">
        <w:rPr>
          <w:sz w:val="28"/>
          <w:szCs w:val="28"/>
        </w:rPr>
        <w:t xml:space="preserve">неопределенность экономической ситуации; </w:t>
      </w:r>
    </w:p>
    <w:p w14:paraId="2480B79E" w14:textId="1BCF1880" w:rsidR="007C44FD" w:rsidRPr="00EB221A" w:rsidRDefault="007C44FD" w:rsidP="000535EC">
      <w:pPr>
        <w:pStyle w:val="aff6"/>
        <w:numPr>
          <w:ilvl w:val="0"/>
          <w:numId w:val="13"/>
        </w:numPr>
        <w:spacing w:after="0" w:line="240" w:lineRule="auto"/>
        <w:rPr>
          <w:sz w:val="28"/>
          <w:szCs w:val="28"/>
        </w:rPr>
      </w:pPr>
      <w:r w:rsidRPr="00EB221A">
        <w:rPr>
          <w:sz w:val="28"/>
          <w:szCs w:val="28"/>
        </w:rPr>
        <w:t>недостаток собственных средств предприятий обрабатывающих производств для проведения модернизации производства;</w:t>
      </w:r>
    </w:p>
    <w:p w14:paraId="085D5915" w14:textId="3DDC063B" w:rsidR="007C44FD" w:rsidRPr="00EB221A" w:rsidRDefault="007C44FD" w:rsidP="000535EC">
      <w:pPr>
        <w:pStyle w:val="aff6"/>
        <w:numPr>
          <w:ilvl w:val="0"/>
          <w:numId w:val="13"/>
        </w:numPr>
        <w:spacing w:after="0" w:line="240" w:lineRule="auto"/>
        <w:rPr>
          <w:sz w:val="28"/>
          <w:szCs w:val="28"/>
        </w:rPr>
      </w:pPr>
      <w:r w:rsidRPr="00EB221A">
        <w:rPr>
          <w:sz w:val="28"/>
          <w:szCs w:val="28"/>
        </w:rPr>
        <w:lastRenderedPageBreak/>
        <w:t>высокая стоимость привлечения заемных средств для модернизации производства;</w:t>
      </w:r>
    </w:p>
    <w:p w14:paraId="02C460B2" w14:textId="156AD0E1" w:rsidR="007C44FD" w:rsidRPr="00EB221A" w:rsidRDefault="007C44FD" w:rsidP="000535EC">
      <w:pPr>
        <w:pStyle w:val="aff6"/>
        <w:numPr>
          <w:ilvl w:val="0"/>
          <w:numId w:val="13"/>
        </w:numPr>
        <w:spacing w:after="0" w:line="240" w:lineRule="auto"/>
        <w:rPr>
          <w:sz w:val="28"/>
          <w:szCs w:val="28"/>
        </w:rPr>
      </w:pPr>
      <w:r w:rsidRPr="00EB221A">
        <w:rPr>
          <w:sz w:val="28"/>
          <w:szCs w:val="28"/>
        </w:rPr>
        <w:t>проблемы с поставкой импортного технологического оборудования и комплектующих, сырья, материалов, фурнитуры и пр.;</w:t>
      </w:r>
    </w:p>
    <w:p w14:paraId="76EE4FE5" w14:textId="77777777" w:rsidR="000535EC" w:rsidRPr="00EB221A" w:rsidRDefault="000535EC" w:rsidP="000535EC">
      <w:pPr>
        <w:pStyle w:val="aff6"/>
        <w:numPr>
          <w:ilvl w:val="0"/>
          <w:numId w:val="13"/>
        </w:numPr>
        <w:spacing w:after="0" w:line="240" w:lineRule="auto"/>
        <w:rPr>
          <w:sz w:val="28"/>
          <w:szCs w:val="28"/>
        </w:rPr>
      </w:pPr>
      <w:r w:rsidRPr="00EB221A">
        <w:rPr>
          <w:color w:val="000000" w:themeColor="text1"/>
          <w:sz w:val="28"/>
          <w:szCs w:val="28"/>
        </w:rPr>
        <w:t>структурная перестройка производственно- логистических цепочек в экономике;</w:t>
      </w:r>
    </w:p>
    <w:p w14:paraId="2F7BFB54" w14:textId="77777777" w:rsidR="000535EC" w:rsidRPr="00EB221A" w:rsidRDefault="000535EC" w:rsidP="000535EC">
      <w:pPr>
        <w:pStyle w:val="aff6"/>
        <w:numPr>
          <w:ilvl w:val="0"/>
          <w:numId w:val="13"/>
        </w:numPr>
        <w:spacing w:after="0" w:line="240" w:lineRule="auto"/>
        <w:jc w:val="both"/>
        <w:rPr>
          <w:sz w:val="28"/>
          <w:szCs w:val="28"/>
        </w:rPr>
      </w:pPr>
      <w:r w:rsidRPr="00EB221A">
        <w:rPr>
          <w:sz w:val="28"/>
          <w:szCs w:val="28"/>
        </w:rPr>
        <w:t>дефицит квалифицированных кадров, прежде всего, рабочих специальностей.</w:t>
      </w:r>
    </w:p>
    <w:p w14:paraId="42659829" w14:textId="77777777" w:rsidR="000535EC" w:rsidRPr="00EB221A" w:rsidRDefault="000535EC" w:rsidP="000535EC">
      <w:pPr>
        <w:autoSpaceDE w:val="0"/>
        <w:autoSpaceDN w:val="0"/>
        <w:adjustRightInd w:val="0"/>
        <w:spacing w:after="0" w:line="240" w:lineRule="auto"/>
        <w:jc w:val="both"/>
        <w:rPr>
          <w:sz w:val="28"/>
          <w:szCs w:val="28"/>
        </w:rPr>
      </w:pPr>
      <w:r w:rsidRPr="00EB221A">
        <w:rPr>
          <w:sz w:val="28"/>
          <w:szCs w:val="28"/>
        </w:rPr>
        <w:t>Проблемы, сдерживающие развитие инвестиций:</w:t>
      </w:r>
    </w:p>
    <w:p w14:paraId="4E8B4425" w14:textId="77777777" w:rsidR="000535EC" w:rsidRPr="00EB221A" w:rsidRDefault="000535EC" w:rsidP="000535EC">
      <w:pPr>
        <w:pStyle w:val="aff6"/>
        <w:numPr>
          <w:ilvl w:val="0"/>
          <w:numId w:val="12"/>
        </w:numPr>
        <w:autoSpaceDE w:val="0"/>
        <w:autoSpaceDN w:val="0"/>
        <w:adjustRightInd w:val="0"/>
        <w:spacing w:after="0" w:line="240" w:lineRule="auto"/>
        <w:jc w:val="both"/>
        <w:rPr>
          <w:sz w:val="28"/>
          <w:szCs w:val="28"/>
        </w:rPr>
      </w:pPr>
      <w:r w:rsidRPr="00EB221A">
        <w:rPr>
          <w:sz w:val="28"/>
          <w:szCs w:val="28"/>
        </w:rPr>
        <w:t xml:space="preserve">ограничения в градостроительной сфере, связанные с обеспечением сохранности объектов культурного наследия, сохранением исторического центра Выборга; </w:t>
      </w:r>
    </w:p>
    <w:p w14:paraId="4FC224D2" w14:textId="77777777" w:rsidR="000535EC" w:rsidRPr="00EB221A" w:rsidRDefault="000535EC" w:rsidP="000535EC">
      <w:pPr>
        <w:pStyle w:val="aff6"/>
        <w:numPr>
          <w:ilvl w:val="0"/>
          <w:numId w:val="12"/>
        </w:numPr>
        <w:spacing w:after="0" w:line="240" w:lineRule="auto"/>
        <w:jc w:val="both"/>
        <w:rPr>
          <w:sz w:val="28"/>
          <w:szCs w:val="28"/>
        </w:rPr>
      </w:pPr>
      <w:r w:rsidRPr="00EB221A">
        <w:rPr>
          <w:sz w:val="28"/>
          <w:szCs w:val="28"/>
        </w:rPr>
        <w:t>ограниченное предложение земельных участков с инженерной подготовкой.</w:t>
      </w:r>
    </w:p>
    <w:p w14:paraId="660B5CE9" w14:textId="77777777" w:rsidR="000535EC" w:rsidRPr="00EB221A" w:rsidRDefault="000535EC" w:rsidP="000535EC">
      <w:pPr>
        <w:spacing w:after="0" w:line="240" w:lineRule="auto"/>
        <w:jc w:val="both"/>
        <w:rPr>
          <w:sz w:val="28"/>
          <w:szCs w:val="28"/>
        </w:rPr>
      </w:pPr>
      <w:r w:rsidRPr="00EB221A">
        <w:rPr>
          <w:sz w:val="28"/>
          <w:szCs w:val="28"/>
        </w:rPr>
        <w:t>Проблемы, сдерживающие развитие инженерной инфраструктуры:</w:t>
      </w:r>
    </w:p>
    <w:p w14:paraId="5CF84191" w14:textId="59693A6A" w:rsidR="000535EC" w:rsidRPr="00EB221A" w:rsidRDefault="000535EC" w:rsidP="000535EC">
      <w:pPr>
        <w:pStyle w:val="aff6"/>
        <w:numPr>
          <w:ilvl w:val="0"/>
          <w:numId w:val="12"/>
        </w:numPr>
        <w:shd w:val="clear" w:color="auto" w:fill="FFFFFF" w:themeFill="background1"/>
        <w:spacing w:after="0" w:line="240" w:lineRule="auto"/>
        <w:jc w:val="both"/>
        <w:rPr>
          <w:sz w:val="28"/>
          <w:szCs w:val="28"/>
        </w:rPr>
      </w:pPr>
      <w:r w:rsidRPr="00EB221A">
        <w:rPr>
          <w:sz w:val="28"/>
          <w:szCs w:val="28"/>
        </w:rPr>
        <w:t>низкая инвестиционная привлекательность проектов коммунальной сферы ввиду значительной стоимости и длительных сроков окупаемости.</w:t>
      </w:r>
    </w:p>
    <w:p w14:paraId="34F2E041" w14:textId="20AB0255" w:rsidR="007C44FD" w:rsidRPr="00EB221A" w:rsidRDefault="007C44FD" w:rsidP="007C44FD">
      <w:pPr>
        <w:shd w:val="clear" w:color="auto" w:fill="FFFFFF" w:themeFill="background1"/>
        <w:spacing w:after="0" w:line="240" w:lineRule="auto"/>
        <w:jc w:val="both"/>
        <w:rPr>
          <w:sz w:val="28"/>
          <w:szCs w:val="28"/>
        </w:rPr>
      </w:pPr>
    </w:p>
    <w:sectPr w:rsidR="007C44FD" w:rsidRPr="00EB221A" w:rsidSect="007D7186">
      <w:pgSz w:w="11906" w:h="16838" w:code="9"/>
      <w:pgMar w:top="851" w:right="567" w:bottom="1134" w:left="1134" w:header="51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C1D3" w14:textId="77777777" w:rsidR="00247EFC" w:rsidRDefault="00247EFC">
      <w:pPr>
        <w:spacing w:after="0" w:line="240" w:lineRule="auto"/>
      </w:pPr>
      <w:r>
        <w:separator/>
      </w:r>
    </w:p>
  </w:endnote>
  <w:endnote w:type="continuationSeparator" w:id="0">
    <w:p w14:paraId="4FD1E72E" w14:textId="77777777" w:rsidR="00247EFC" w:rsidRDefault="0024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4582"/>
      <w:docPartObj>
        <w:docPartGallery w:val="Page Numbers (Bottom of Page)"/>
        <w:docPartUnique/>
      </w:docPartObj>
    </w:sdtPr>
    <w:sdtEndPr/>
    <w:sdtContent>
      <w:p w14:paraId="5D604A33" w14:textId="2A19EBCA" w:rsidR="00CE38AC" w:rsidRDefault="00AD1FEE">
        <w:pPr>
          <w:pStyle w:val="a7"/>
          <w:jc w:val="right"/>
        </w:pPr>
      </w:p>
    </w:sdtContent>
  </w:sdt>
  <w:p w14:paraId="3B8B4D6D" w14:textId="77777777" w:rsidR="00CE38AC" w:rsidRDefault="00CE38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2076" w14:textId="77777777" w:rsidR="00247EFC" w:rsidRDefault="00247EFC">
      <w:pPr>
        <w:spacing w:after="0" w:line="240" w:lineRule="auto"/>
      </w:pPr>
      <w:r>
        <w:separator/>
      </w:r>
    </w:p>
  </w:footnote>
  <w:footnote w:type="continuationSeparator" w:id="0">
    <w:p w14:paraId="45FD1918" w14:textId="77777777" w:rsidR="00247EFC" w:rsidRDefault="0024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2567" w14:textId="77777777" w:rsidR="00740D74" w:rsidRDefault="00740D74">
    <w:pPr>
      <w:pStyle w:val="2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5528BA7" w14:textId="77777777" w:rsidR="00740D74" w:rsidRDefault="00740D74">
    <w:pPr>
      <w:pStyle w:val="2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37585"/>
      <w:docPartObj>
        <w:docPartGallery w:val="Page Numbers (Top of Page)"/>
        <w:docPartUnique/>
      </w:docPartObj>
    </w:sdtPr>
    <w:sdtEndPr/>
    <w:sdtContent>
      <w:p w14:paraId="073ECE7C" w14:textId="5D260EBC" w:rsidR="002509FA" w:rsidRDefault="002509FA">
        <w:pPr>
          <w:pStyle w:val="af3"/>
          <w:jc w:val="center"/>
        </w:pPr>
        <w:r w:rsidRPr="002509FA">
          <w:rPr>
            <w:sz w:val="20"/>
            <w:szCs w:val="20"/>
          </w:rPr>
          <w:fldChar w:fldCharType="begin"/>
        </w:r>
        <w:r w:rsidRPr="002509FA">
          <w:rPr>
            <w:sz w:val="20"/>
            <w:szCs w:val="20"/>
          </w:rPr>
          <w:instrText>PAGE   \* MERGEFORMAT</w:instrText>
        </w:r>
        <w:r w:rsidRPr="002509FA">
          <w:rPr>
            <w:sz w:val="20"/>
            <w:szCs w:val="20"/>
          </w:rPr>
          <w:fldChar w:fldCharType="separate"/>
        </w:r>
        <w:r w:rsidRPr="002509FA">
          <w:rPr>
            <w:sz w:val="20"/>
            <w:szCs w:val="20"/>
          </w:rPr>
          <w:t>2</w:t>
        </w:r>
        <w:r w:rsidRPr="002509FA">
          <w:rPr>
            <w:sz w:val="20"/>
            <w:szCs w:val="20"/>
          </w:rPr>
          <w:fldChar w:fldCharType="end"/>
        </w:r>
      </w:p>
    </w:sdtContent>
  </w:sdt>
  <w:p w14:paraId="39743CB4" w14:textId="546B9C92" w:rsidR="00740D74" w:rsidRDefault="00740D74">
    <w:pPr>
      <w:pStyle w:val="2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CE8B" w14:textId="5673225A" w:rsidR="002509FA" w:rsidRDefault="002509FA">
    <w:pPr>
      <w:pStyle w:val="af3"/>
      <w:jc w:val="center"/>
    </w:pPr>
  </w:p>
  <w:p w14:paraId="33C568E3" w14:textId="77777777" w:rsidR="002509FA" w:rsidRDefault="002509FA">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271B"/>
    <w:multiLevelType w:val="hybridMultilevel"/>
    <w:tmpl w:val="614057F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B557AC5"/>
    <w:multiLevelType w:val="hybridMultilevel"/>
    <w:tmpl w:val="696C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E7125"/>
    <w:multiLevelType w:val="hybridMultilevel"/>
    <w:tmpl w:val="24764E7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1235E7"/>
    <w:multiLevelType w:val="hybridMultilevel"/>
    <w:tmpl w:val="37EA97C8"/>
    <w:lvl w:ilvl="0" w:tplc="00C28B6C">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0E279D6"/>
    <w:multiLevelType w:val="multilevel"/>
    <w:tmpl w:val="30E279D6"/>
    <w:lvl w:ilvl="0">
      <w:start w:val="1"/>
      <w:numFmt w:val="decimal"/>
      <w:lvlText w:val="%1."/>
      <w:lvlJc w:val="left"/>
      <w:pPr>
        <w:ind w:left="1241" w:hanging="390"/>
      </w:pPr>
      <w:rPr>
        <w:rFonts w:hint="default"/>
        <w:b/>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1D7524C"/>
    <w:multiLevelType w:val="hybridMultilevel"/>
    <w:tmpl w:val="A3301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E83E1F"/>
    <w:multiLevelType w:val="hybridMultilevel"/>
    <w:tmpl w:val="760E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EE0286"/>
    <w:multiLevelType w:val="hybridMultilevel"/>
    <w:tmpl w:val="6E5AF456"/>
    <w:lvl w:ilvl="0" w:tplc="0548E09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042D63"/>
    <w:multiLevelType w:val="hybridMultilevel"/>
    <w:tmpl w:val="E506B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C50E81"/>
    <w:multiLevelType w:val="multilevel"/>
    <w:tmpl w:val="4BC50E81"/>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45574"/>
    <w:multiLevelType w:val="hybridMultilevel"/>
    <w:tmpl w:val="326A6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6431D29"/>
    <w:multiLevelType w:val="multilevel"/>
    <w:tmpl w:val="56431D29"/>
    <w:lvl w:ilvl="0">
      <w:start w:val="1"/>
      <w:numFmt w:val="bullet"/>
      <w:lvlText w:val=""/>
      <w:lvlJc w:val="left"/>
      <w:pPr>
        <w:ind w:left="1241" w:hanging="390"/>
      </w:pPr>
      <w:rPr>
        <w:rFonts w:ascii="Symbol" w:hAnsi="Symbol" w:hint="default"/>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589D4755"/>
    <w:multiLevelType w:val="multilevel"/>
    <w:tmpl w:val="589D475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3" w15:restartNumberingAfterBreak="0">
    <w:nsid w:val="66767B5B"/>
    <w:multiLevelType w:val="hybridMultilevel"/>
    <w:tmpl w:val="3F7A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F72BF5"/>
    <w:multiLevelType w:val="multilevel"/>
    <w:tmpl w:val="68F72BF5"/>
    <w:lvl w:ilvl="0">
      <w:start w:val="1"/>
      <w:numFmt w:val="bullet"/>
      <w:lvlText w:val="–"/>
      <w:lvlJc w:val="left"/>
      <w:pPr>
        <w:ind w:left="928"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69F40561"/>
    <w:multiLevelType w:val="hybridMultilevel"/>
    <w:tmpl w:val="6FA6B948"/>
    <w:lvl w:ilvl="0" w:tplc="218655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AEE7C9A"/>
    <w:multiLevelType w:val="multilevel"/>
    <w:tmpl w:val="CEF4EAE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EF354F"/>
    <w:multiLevelType w:val="hybridMultilevel"/>
    <w:tmpl w:val="B6C6656C"/>
    <w:lvl w:ilvl="0" w:tplc="A59CF75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770A7FD0"/>
    <w:multiLevelType w:val="hybridMultilevel"/>
    <w:tmpl w:val="2B9C707E"/>
    <w:lvl w:ilvl="0" w:tplc="A59CF75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7D91E36"/>
    <w:multiLevelType w:val="multilevel"/>
    <w:tmpl w:val="77D91E36"/>
    <w:lvl w:ilvl="0">
      <w:start w:val="1"/>
      <w:numFmt w:val="bullet"/>
      <w:lvlText w:val="-"/>
      <w:lvlJc w:val="left"/>
      <w:pPr>
        <w:ind w:left="1428" w:hanging="360"/>
      </w:pPr>
      <w:rPr>
        <w:rFonts w:ascii="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0" w15:restartNumberingAfterBreak="0">
    <w:nsid w:val="7851033A"/>
    <w:multiLevelType w:val="hybridMultilevel"/>
    <w:tmpl w:val="DE389C3E"/>
    <w:lvl w:ilvl="0" w:tplc="A59CF75A">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9"/>
  </w:num>
  <w:num w:numId="3">
    <w:abstractNumId w:val="9"/>
  </w:num>
  <w:num w:numId="4">
    <w:abstractNumId w:val="4"/>
  </w:num>
  <w:num w:numId="5">
    <w:abstractNumId w:val="11"/>
  </w:num>
  <w:num w:numId="6">
    <w:abstractNumId w:val="12"/>
  </w:num>
  <w:num w:numId="7">
    <w:abstractNumId w:val="20"/>
  </w:num>
  <w:num w:numId="8">
    <w:abstractNumId w:val="18"/>
  </w:num>
  <w:num w:numId="9">
    <w:abstractNumId w:val="1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1"/>
  </w:num>
  <w:num w:numId="14">
    <w:abstractNumId w:val="5"/>
  </w:num>
  <w:num w:numId="15">
    <w:abstractNumId w:val="16"/>
  </w:num>
  <w:num w:numId="16">
    <w:abstractNumId w:val="2"/>
  </w:num>
  <w:num w:numId="17">
    <w:abstractNumId w:val="0"/>
  </w:num>
  <w:num w:numId="18">
    <w:abstractNumId w:val="7"/>
  </w:num>
  <w:num w:numId="19">
    <w:abstractNumId w:val="15"/>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28D"/>
    <w:rsid w:val="0001062B"/>
    <w:rsid w:val="000114FC"/>
    <w:rsid w:val="00011BFD"/>
    <w:rsid w:val="00011F63"/>
    <w:rsid w:val="000153F4"/>
    <w:rsid w:val="00023E73"/>
    <w:rsid w:val="00030303"/>
    <w:rsid w:val="00032F39"/>
    <w:rsid w:val="00042E99"/>
    <w:rsid w:val="00042F4E"/>
    <w:rsid w:val="00043CF8"/>
    <w:rsid w:val="000535EC"/>
    <w:rsid w:val="00054A9D"/>
    <w:rsid w:val="00057AB8"/>
    <w:rsid w:val="000608BC"/>
    <w:rsid w:val="00062D36"/>
    <w:rsid w:val="00076E18"/>
    <w:rsid w:val="00080438"/>
    <w:rsid w:val="00086E26"/>
    <w:rsid w:val="00090B96"/>
    <w:rsid w:val="000A584E"/>
    <w:rsid w:val="000B3E68"/>
    <w:rsid w:val="000B6631"/>
    <w:rsid w:val="000C44AA"/>
    <w:rsid w:val="000C5D05"/>
    <w:rsid w:val="000D7F4A"/>
    <w:rsid w:val="000E4F4B"/>
    <w:rsid w:val="000E4F94"/>
    <w:rsid w:val="000E5D89"/>
    <w:rsid w:val="000E7B4A"/>
    <w:rsid w:val="000F117A"/>
    <w:rsid w:val="000F17F8"/>
    <w:rsid w:val="000F7AFF"/>
    <w:rsid w:val="001000BA"/>
    <w:rsid w:val="00101B3F"/>
    <w:rsid w:val="001042E6"/>
    <w:rsid w:val="001051D9"/>
    <w:rsid w:val="001119E7"/>
    <w:rsid w:val="00114B0B"/>
    <w:rsid w:val="00117B7F"/>
    <w:rsid w:val="00123E65"/>
    <w:rsid w:val="0012492D"/>
    <w:rsid w:val="001253D7"/>
    <w:rsid w:val="00125AC7"/>
    <w:rsid w:val="001328C1"/>
    <w:rsid w:val="00133270"/>
    <w:rsid w:val="00133B52"/>
    <w:rsid w:val="0013489E"/>
    <w:rsid w:val="001364A6"/>
    <w:rsid w:val="00151578"/>
    <w:rsid w:val="00153526"/>
    <w:rsid w:val="00155C9A"/>
    <w:rsid w:val="0015613C"/>
    <w:rsid w:val="00171AFA"/>
    <w:rsid w:val="00174BC0"/>
    <w:rsid w:val="001754D2"/>
    <w:rsid w:val="00180CB7"/>
    <w:rsid w:val="00187125"/>
    <w:rsid w:val="001906B5"/>
    <w:rsid w:val="00194B0E"/>
    <w:rsid w:val="00195064"/>
    <w:rsid w:val="001953B9"/>
    <w:rsid w:val="001975B6"/>
    <w:rsid w:val="001A4D68"/>
    <w:rsid w:val="001B5838"/>
    <w:rsid w:val="001B76DE"/>
    <w:rsid w:val="001C01D8"/>
    <w:rsid w:val="001C090D"/>
    <w:rsid w:val="001C5EA7"/>
    <w:rsid w:val="001C729D"/>
    <w:rsid w:val="001D0B2C"/>
    <w:rsid w:val="001D16D8"/>
    <w:rsid w:val="001D380D"/>
    <w:rsid w:val="001D5D8B"/>
    <w:rsid w:val="001D64A5"/>
    <w:rsid w:val="001E7AAA"/>
    <w:rsid w:val="001F507A"/>
    <w:rsid w:val="001F56AC"/>
    <w:rsid w:val="001F66C8"/>
    <w:rsid w:val="00203982"/>
    <w:rsid w:val="002060B0"/>
    <w:rsid w:val="00221973"/>
    <w:rsid w:val="00226F37"/>
    <w:rsid w:val="00227914"/>
    <w:rsid w:val="00231AC7"/>
    <w:rsid w:val="0023222B"/>
    <w:rsid w:val="002331C9"/>
    <w:rsid w:val="00242E1F"/>
    <w:rsid w:val="002454B8"/>
    <w:rsid w:val="00247EE1"/>
    <w:rsid w:val="00247EFC"/>
    <w:rsid w:val="002509FA"/>
    <w:rsid w:val="00255580"/>
    <w:rsid w:val="00255C7D"/>
    <w:rsid w:val="00261405"/>
    <w:rsid w:val="00262A88"/>
    <w:rsid w:val="00263BBD"/>
    <w:rsid w:val="0027082D"/>
    <w:rsid w:val="00272AED"/>
    <w:rsid w:val="00290EF3"/>
    <w:rsid w:val="00291751"/>
    <w:rsid w:val="00293DDC"/>
    <w:rsid w:val="00295B93"/>
    <w:rsid w:val="002A438C"/>
    <w:rsid w:val="002A7A7A"/>
    <w:rsid w:val="002B47DD"/>
    <w:rsid w:val="002B5E7D"/>
    <w:rsid w:val="002B6BF5"/>
    <w:rsid w:val="002C1BE5"/>
    <w:rsid w:val="002C7AA4"/>
    <w:rsid w:val="002D0AEB"/>
    <w:rsid w:val="002D3281"/>
    <w:rsid w:val="002D39F1"/>
    <w:rsid w:val="002D4C1E"/>
    <w:rsid w:val="002E4E69"/>
    <w:rsid w:val="002E7B9C"/>
    <w:rsid w:val="002F2FB0"/>
    <w:rsid w:val="002F3233"/>
    <w:rsid w:val="00313C61"/>
    <w:rsid w:val="00314201"/>
    <w:rsid w:val="00315730"/>
    <w:rsid w:val="00317263"/>
    <w:rsid w:val="00320736"/>
    <w:rsid w:val="00320B8A"/>
    <w:rsid w:val="0032438D"/>
    <w:rsid w:val="00331935"/>
    <w:rsid w:val="00333B8F"/>
    <w:rsid w:val="00335BEE"/>
    <w:rsid w:val="003370B9"/>
    <w:rsid w:val="003405A3"/>
    <w:rsid w:val="00342806"/>
    <w:rsid w:val="00345C3E"/>
    <w:rsid w:val="00351C9D"/>
    <w:rsid w:val="00362763"/>
    <w:rsid w:val="00391167"/>
    <w:rsid w:val="003916B4"/>
    <w:rsid w:val="00395C94"/>
    <w:rsid w:val="003A09AC"/>
    <w:rsid w:val="003A2533"/>
    <w:rsid w:val="003A5D94"/>
    <w:rsid w:val="003A7402"/>
    <w:rsid w:val="003A7FC8"/>
    <w:rsid w:val="003B0198"/>
    <w:rsid w:val="003C26E8"/>
    <w:rsid w:val="003D68A3"/>
    <w:rsid w:val="003E1562"/>
    <w:rsid w:val="003E1B0C"/>
    <w:rsid w:val="003E2357"/>
    <w:rsid w:val="003E6169"/>
    <w:rsid w:val="003E7F26"/>
    <w:rsid w:val="003F0045"/>
    <w:rsid w:val="003F2C8B"/>
    <w:rsid w:val="003F2CEF"/>
    <w:rsid w:val="003F3789"/>
    <w:rsid w:val="003F713E"/>
    <w:rsid w:val="0040507B"/>
    <w:rsid w:val="00416017"/>
    <w:rsid w:val="004219BA"/>
    <w:rsid w:val="00421D44"/>
    <w:rsid w:val="00423694"/>
    <w:rsid w:val="00423BF9"/>
    <w:rsid w:val="0043528B"/>
    <w:rsid w:val="00436732"/>
    <w:rsid w:val="00436C8D"/>
    <w:rsid w:val="004445F8"/>
    <w:rsid w:val="00444B1D"/>
    <w:rsid w:val="00451746"/>
    <w:rsid w:val="00452F19"/>
    <w:rsid w:val="00453FBD"/>
    <w:rsid w:val="00454019"/>
    <w:rsid w:val="0046072D"/>
    <w:rsid w:val="00461459"/>
    <w:rsid w:val="00474526"/>
    <w:rsid w:val="004816C2"/>
    <w:rsid w:val="00484B75"/>
    <w:rsid w:val="00486469"/>
    <w:rsid w:val="0049129E"/>
    <w:rsid w:val="00495778"/>
    <w:rsid w:val="00495BCB"/>
    <w:rsid w:val="00497A0A"/>
    <w:rsid w:val="004A09A2"/>
    <w:rsid w:val="004A36EF"/>
    <w:rsid w:val="004A5BFB"/>
    <w:rsid w:val="004A797F"/>
    <w:rsid w:val="004B2D21"/>
    <w:rsid w:val="004B5021"/>
    <w:rsid w:val="004C1495"/>
    <w:rsid w:val="004C1839"/>
    <w:rsid w:val="004D0CAD"/>
    <w:rsid w:val="004D1917"/>
    <w:rsid w:val="004D1E86"/>
    <w:rsid w:val="004E2716"/>
    <w:rsid w:val="004E5706"/>
    <w:rsid w:val="004F116C"/>
    <w:rsid w:val="004F1D02"/>
    <w:rsid w:val="004F5E97"/>
    <w:rsid w:val="0050082B"/>
    <w:rsid w:val="005027ED"/>
    <w:rsid w:val="00505BBF"/>
    <w:rsid w:val="00513BE6"/>
    <w:rsid w:val="00517F9A"/>
    <w:rsid w:val="00542996"/>
    <w:rsid w:val="00554F03"/>
    <w:rsid w:val="0055618A"/>
    <w:rsid w:val="005601B6"/>
    <w:rsid w:val="00560812"/>
    <w:rsid w:val="005618CF"/>
    <w:rsid w:val="0056775D"/>
    <w:rsid w:val="00575A04"/>
    <w:rsid w:val="0058059D"/>
    <w:rsid w:val="00586172"/>
    <w:rsid w:val="00596111"/>
    <w:rsid w:val="005A7AD2"/>
    <w:rsid w:val="005B3B48"/>
    <w:rsid w:val="005B6873"/>
    <w:rsid w:val="005C3ED7"/>
    <w:rsid w:val="005C6BC8"/>
    <w:rsid w:val="005C77B8"/>
    <w:rsid w:val="005E0D88"/>
    <w:rsid w:val="005E791E"/>
    <w:rsid w:val="005F5DA4"/>
    <w:rsid w:val="005F5F4D"/>
    <w:rsid w:val="00600729"/>
    <w:rsid w:val="00601715"/>
    <w:rsid w:val="006024A4"/>
    <w:rsid w:val="00603F8B"/>
    <w:rsid w:val="00614076"/>
    <w:rsid w:val="0061701A"/>
    <w:rsid w:val="00617FD4"/>
    <w:rsid w:val="006275EF"/>
    <w:rsid w:val="00630076"/>
    <w:rsid w:val="00641910"/>
    <w:rsid w:val="00645FBF"/>
    <w:rsid w:val="006526AD"/>
    <w:rsid w:val="00653785"/>
    <w:rsid w:val="0065557A"/>
    <w:rsid w:val="00655A74"/>
    <w:rsid w:val="00664CBC"/>
    <w:rsid w:val="00666924"/>
    <w:rsid w:val="00670F23"/>
    <w:rsid w:val="00671CD4"/>
    <w:rsid w:val="00672755"/>
    <w:rsid w:val="00676AE2"/>
    <w:rsid w:val="00677B3C"/>
    <w:rsid w:val="00684545"/>
    <w:rsid w:val="00686845"/>
    <w:rsid w:val="00691DEB"/>
    <w:rsid w:val="00696675"/>
    <w:rsid w:val="006A331E"/>
    <w:rsid w:val="006A3B35"/>
    <w:rsid w:val="006A63E7"/>
    <w:rsid w:val="006A7312"/>
    <w:rsid w:val="006B0F19"/>
    <w:rsid w:val="006B57DC"/>
    <w:rsid w:val="006B72FA"/>
    <w:rsid w:val="006C7067"/>
    <w:rsid w:val="006C7734"/>
    <w:rsid w:val="006D0799"/>
    <w:rsid w:val="006D20B1"/>
    <w:rsid w:val="006E0FCB"/>
    <w:rsid w:val="006E2945"/>
    <w:rsid w:val="006E310A"/>
    <w:rsid w:val="006E362A"/>
    <w:rsid w:val="006E505B"/>
    <w:rsid w:val="006E72F9"/>
    <w:rsid w:val="006F1ADD"/>
    <w:rsid w:val="006F1E8F"/>
    <w:rsid w:val="006F230E"/>
    <w:rsid w:val="006F3443"/>
    <w:rsid w:val="006F7CE8"/>
    <w:rsid w:val="00706447"/>
    <w:rsid w:val="00706A74"/>
    <w:rsid w:val="00711893"/>
    <w:rsid w:val="007121EA"/>
    <w:rsid w:val="00715324"/>
    <w:rsid w:val="007162CC"/>
    <w:rsid w:val="0071632F"/>
    <w:rsid w:val="00720BE6"/>
    <w:rsid w:val="00721A51"/>
    <w:rsid w:val="007243EB"/>
    <w:rsid w:val="007264A3"/>
    <w:rsid w:val="00733981"/>
    <w:rsid w:val="007409D9"/>
    <w:rsid w:val="00740D74"/>
    <w:rsid w:val="007444AA"/>
    <w:rsid w:val="007509A8"/>
    <w:rsid w:val="00755DA5"/>
    <w:rsid w:val="00757450"/>
    <w:rsid w:val="00760ABF"/>
    <w:rsid w:val="00765617"/>
    <w:rsid w:val="007669D8"/>
    <w:rsid w:val="0077469F"/>
    <w:rsid w:val="00783C00"/>
    <w:rsid w:val="0078458B"/>
    <w:rsid w:val="0078631D"/>
    <w:rsid w:val="007866C5"/>
    <w:rsid w:val="007870A1"/>
    <w:rsid w:val="00790C6D"/>
    <w:rsid w:val="00794C68"/>
    <w:rsid w:val="007A516C"/>
    <w:rsid w:val="007B3C4D"/>
    <w:rsid w:val="007B5B5D"/>
    <w:rsid w:val="007C149C"/>
    <w:rsid w:val="007C1985"/>
    <w:rsid w:val="007C22E3"/>
    <w:rsid w:val="007C32BE"/>
    <w:rsid w:val="007C44FD"/>
    <w:rsid w:val="007C49DC"/>
    <w:rsid w:val="007C6DA7"/>
    <w:rsid w:val="007C78A9"/>
    <w:rsid w:val="007D6023"/>
    <w:rsid w:val="007D7186"/>
    <w:rsid w:val="007E3105"/>
    <w:rsid w:val="007E491B"/>
    <w:rsid w:val="007E5C4F"/>
    <w:rsid w:val="007F1C0C"/>
    <w:rsid w:val="007F6D40"/>
    <w:rsid w:val="007F73E6"/>
    <w:rsid w:val="00800819"/>
    <w:rsid w:val="00805453"/>
    <w:rsid w:val="00805A33"/>
    <w:rsid w:val="00807DF9"/>
    <w:rsid w:val="00810751"/>
    <w:rsid w:val="0081584C"/>
    <w:rsid w:val="0081622F"/>
    <w:rsid w:val="00817FF9"/>
    <w:rsid w:val="00822EEC"/>
    <w:rsid w:val="00834164"/>
    <w:rsid w:val="00842903"/>
    <w:rsid w:val="00843666"/>
    <w:rsid w:val="00847F1A"/>
    <w:rsid w:val="008608CA"/>
    <w:rsid w:val="00862584"/>
    <w:rsid w:val="008677CF"/>
    <w:rsid w:val="00874B8F"/>
    <w:rsid w:val="0088043A"/>
    <w:rsid w:val="00891563"/>
    <w:rsid w:val="008922F8"/>
    <w:rsid w:val="00895C31"/>
    <w:rsid w:val="00895C55"/>
    <w:rsid w:val="0089609A"/>
    <w:rsid w:val="008A1585"/>
    <w:rsid w:val="008A27B6"/>
    <w:rsid w:val="008A5170"/>
    <w:rsid w:val="008C0BB7"/>
    <w:rsid w:val="008D394F"/>
    <w:rsid w:val="008D39B2"/>
    <w:rsid w:val="008E195B"/>
    <w:rsid w:val="008F1362"/>
    <w:rsid w:val="008F3551"/>
    <w:rsid w:val="008F67BE"/>
    <w:rsid w:val="00901D4D"/>
    <w:rsid w:val="00903809"/>
    <w:rsid w:val="0091149E"/>
    <w:rsid w:val="0091282E"/>
    <w:rsid w:val="0091476C"/>
    <w:rsid w:val="009247C2"/>
    <w:rsid w:val="009414F4"/>
    <w:rsid w:val="0094164D"/>
    <w:rsid w:val="009507B3"/>
    <w:rsid w:val="00950C0F"/>
    <w:rsid w:val="0095223C"/>
    <w:rsid w:val="009527EC"/>
    <w:rsid w:val="009576B7"/>
    <w:rsid w:val="00957A70"/>
    <w:rsid w:val="00960DF9"/>
    <w:rsid w:val="0097210B"/>
    <w:rsid w:val="00973FD7"/>
    <w:rsid w:val="00975DB1"/>
    <w:rsid w:val="00977D93"/>
    <w:rsid w:val="00981C8C"/>
    <w:rsid w:val="00986458"/>
    <w:rsid w:val="0098647E"/>
    <w:rsid w:val="00991BB5"/>
    <w:rsid w:val="009A01E5"/>
    <w:rsid w:val="009A082F"/>
    <w:rsid w:val="009B3710"/>
    <w:rsid w:val="009B5F43"/>
    <w:rsid w:val="009B619D"/>
    <w:rsid w:val="009C1BA7"/>
    <w:rsid w:val="009D08F8"/>
    <w:rsid w:val="009D4754"/>
    <w:rsid w:val="009D55F6"/>
    <w:rsid w:val="009F555B"/>
    <w:rsid w:val="00A0361E"/>
    <w:rsid w:val="00A07885"/>
    <w:rsid w:val="00A26577"/>
    <w:rsid w:val="00A36A71"/>
    <w:rsid w:val="00A40352"/>
    <w:rsid w:val="00A4281C"/>
    <w:rsid w:val="00A42F90"/>
    <w:rsid w:val="00A433C4"/>
    <w:rsid w:val="00A50CE2"/>
    <w:rsid w:val="00A539D1"/>
    <w:rsid w:val="00A60D94"/>
    <w:rsid w:val="00A6491F"/>
    <w:rsid w:val="00A7028A"/>
    <w:rsid w:val="00A71A8E"/>
    <w:rsid w:val="00A813D2"/>
    <w:rsid w:val="00A90855"/>
    <w:rsid w:val="00A957A0"/>
    <w:rsid w:val="00A959D4"/>
    <w:rsid w:val="00AA5163"/>
    <w:rsid w:val="00AB195B"/>
    <w:rsid w:val="00AB7215"/>
    <w:rsid w:val="00AC02BE"/>
    <w:rsid w:val="00AC3C9F"/>
    <w:rsid w:val="00AD1FEE"/>
    <w:rsid w:val="00AD3D65"/>
    <w:rsid w:val="00AD61C2"/>
    <w:rsid w:val="00AD6759"/>
    <w:rsid w:val="00AE06B4"/>
    <w:rsid w:val="00AE0F9D"/>
    <w:rsid w:val="00AE3721"/>
    <w:rsid w:val="00AE55F1"/>
    <w:rsid w:val="00AE5A89"/>
    <w:rsid w:val="00AF112A"/>
    <w:rsid w:val="00AF3B3B"/>
    <w:rsid w:val="00AF41E7"/>
    <w:rsid w:val="00AF5978"/>
    <w:rsid w:val="00AF73DA"/>
    <w:rsid w:val="00AF776E"/>
    <w:rsid w:val="00B03F6D"/>
    <w:rsid w:val="00B05E04"/>
    <w:rsid w:val="00B06680"/>
    <w:rsid w:val="00B13066"/>
    <w:rsid w:val="00B13855"/>
    <w:rsid w:val="00B20090"/>
    <w:rsid w:val="00B20D40"/>
    <w:rsid w:val="00B232B5"/>
    <w:rsid w:val="00B23737"/>
    <w:rsid w:val="00B24558"/>
    <w:rsid w:val="00B2588D"/>
    <w:rsid w:val="00B25C41"/>
    <w:rsid w:val="00B27756"/>
    <w:rsid w:val="00B33A61"/>
    <w:rsid w:val="00B5521E"/>
    <w:rsid w:val="00B6000A"/>
    <w:rsid w:val="00B629DD"/>
    <w:rsid w:val="00B6344A"/>
    <w:rsid w:val="00B64CE4"/>
    <w:rsid w:val="00B76E08"/>
    <w:rsid w:val="00B83BDC"/>
    <w:rsid w:val="00B8611D"/>
    <w:rsid w:val="00B933F6"/>
    <w:rsid w:val="00B97710"/>
    <w:rsid w:val="00BA1717"/>
    <w:rsid w:val="00BB0FF4"/>
    <w:rsid w:val="00BC13C8"/>
    <w:rsid w:val="00BC2B65"/>
    <w:rsid w:val="00BE10C6"/>
    <w:rsid w:val="00BE419C"/>
    <w:rsid w:val="00BE4A23"/>
    <w:rsid w:val="00BE7623"/>
    <w:rsid w:val="00BE7DAA"/>
    <w:rsid w:val="00BF74A4"/>
    <w:rsid w:val="00BF750F"/>
    <w:rsid w:val="00C02049"/>
    <w:rsid w:val="00C03372"/>
    <w:rsid w:val="00C056A3"/>
    <w:rsid w:val="00C06B5E"/>
    <w:rsid w:val="00C13C74"/>
    <w:rsid w:val="00C13F78"/>
    <w:rsid w:val="00C16264"/>
    <w:rsid w:val="00C171BA"/>
    <w:rsid w:val="00C21E9B"/>
    <w:rsid w:val="00C31A03"/>
    <w:rsid w:val="00C34150"/>
    <w:rsid w:val="00C5371D"/>
    <w:rsid w:val="00C559BA"/>
    <w:rsid w:val="00C60425"/>
    <w:rsid w:val="00C62564"/>
    <w:rsid w:val="00C656B8"/>
    <w:rsid w:val="00C6745F"/>
    <w:rsid w:val="00C6793A"/>
    <w:rsid w:val="00C67D7D"/>
    <w:rsid w:val="00C736FB"/>
    <w:rsid w:val="00C74956"/>
    <w:rsid w:val="00C874BA"/>
    <w:rsid w:val="00C87DB7"/>
    <w:rsid w:val="00C90E70"/>
    <w:rsid w:val="00C94D07"/>
    <w:rsid w:val="00C97A74"/>
    <w:rsid w:val="00CA724A"/>
    <w:rsid w:val="00CB09E3"/>
    <w:rsid w:val="00CB4BA2"/>
    <w:rsid w:val="00CB62F2"/>
    <w:rsid w:val="00CB7F2C"/>
    <w:rsid w:val="00CC3D7E"/>
    <w:rsid w:val="00CD262A"/>
    <w:rsid w:val="00CD3874"/>
    <w:rsid w:val="00CD3D5D"/>
    <w:rsid w:val="00CD3FCF"/>
    <w:rsid w:val="00CD4579"/>
    <w:rsid w:val="00CD5451"/>
    <w:rsid w:val="00CE0EEB"/>
    <w:rsid w:val="00CE38AC"/>
    <w:rsid w:val="00D00A37"/>
    <w:rsid w:val="00D01A8D"/>
    <w:rsid w:val="00D04849"/>
    <w:rsid w:val="00D052BA"/>
    <w:rsid w:val="00D059A2"/>
    <w:rsid w:val="00D06D74"/>
    <w:rsid w:val="00D07BDF"/>
    <w:rsid w:val="00D17459"/>
    <w:rsid w:val="00D1784B"/>
    <w:rsid w:val="00D17BD8"/>
    <w:rsid w:val="00D21103"/>
    <w:rsid w:val="00D21774"/>
    <w:rsid w:val="00D23B09"/>
    <w:rsid w:val="00D24FAE"/>
    <w:rsid w:val="00D272EA"/>
    <w:rsid w:val="00D3166D"/>
    <w:rsid w:val="00D316E6"/>
    <w:rsid w:val="00D317EE"/>
    <w:rsid w:val="00D412BE"/>
    <w:rsid w:val="00D41506"/>
    <w:rsid w:val="00D42180"/>
    <w:rsid w:val="00D4269A"/>
    <w:rsid w:val="00D60583"/>
    <w:rsid w:val="00D60C9A"/>
    <w:rsid w:val="00D62A0B"/>
    <w:rsid w:val="00D71A6B"/>
    <w:rsid w:val="00D74328"/>
    <w:rsid w:val="00D81742"/>
    <w:rsid w:val="00D82443"/>
    <w:rsid w:val="00D83352"/>
    <w:rsid w:val="00D86F33"/>
    <w:rsid w:val="00D948AB"/>
    <w:rsid w:val="00D9625B"/>
    <w:rsid w:val="00D9640C"/>
    <w:rsid w:val="00DA4C6C"/>
    <w:rsid w:val="00DA6B76"/>
    <w:rsid w:val="00DB32D8"/>
    <w:rsid w:val="00DB70E5"/>
    <w:rsid w:val="00DB7785"/>
    <w:rsid w:val="00DC1970"/>
    <w:rsid w:val="00DC22FC"/>
    <w:rsid w:val="00DC78C7"/>
    <w:rsid w:val="00DC79E8"/>
    <w:rsid w:val="00DD12F6"/>
    <w:rsid w:val="00DD61EA"/>
    <w:rsid w:val="00DE355B"/>
    <w:rsid w:val="00DE3784"/>
    <w:rsid w:val="00DE3977"/>
    <w:rsid w:val="00DE4671"/>
    <w:rsid w:val="00DE6597"/>
    <w:rsid w:val="00DF19C5"/>
    <w:rsid w:val="00DF52A4"/>
    <w:rsid w:val="00E00D6F"/>
    <w:rsid w:val="00E117AD"/>
    <w:rsid w:val="00E12049"/>
    <w:rsid w:val="00E13389"/>
    <w:rsid w:val="00E175E2"/>
    <w:rsid w:val="00E2228D"/>
    <w:rsid w:val="00E3169D"/>
    <w:rsid w:val="00E32893"/>
    <w:rsid w:val="00E3419B"/>
    <w:rsid w:val="00E41A71"/>
    <w:rsid w:val="00E64DC7"/>
    <w:rsid w:val="00E65012"/>
    <w:rsid w:val="00E65C70"/>
    <w:rsid w:val="00E675DC"/>
    <w:rsid w:val="00E71DC6"/>
    <w:rsid w:val="00E812F5"/>
    <w:rsid w:val="00E8688B"/>
    <w:rsid w:val="00E91F10"/>
    <w:rsid w:val="00E924EC"/>
    <w:rsid w:val="00E93E6A"/>
    <w:rsid w:val="00E97252"/>
    <w:rsid w:val="00EA794D"/>
    <w:rsid w:val="00EA7F26"/>
    <w:rsid w:val="00EB0A1C"/>
    <w:rsid w:val="00EB221A"/>
    <w:rsid w:val="00EC0B94"/>
    <w:rsid w:val="00EC0D24"/>
    <w:rsid w:val="00EC3DDA"/>
    <w:rsid w:val="00EC4227"/>
    <w:rsid w:val="00ED2C8B"/>
    <w:rsid w:val="00ED48B0"/>
    <w:rsid w:val="00EE19F6"/>
    <w:rsid w:val="00EE30BF"/>
    <w:rsid w:val="00EE3DE6"/>
    <w:rsid w:val="00EF1B65"/>
    <w:rsid w:val="00EF34BB"/>
    <w:rsid w:val="00F00DC6"/>
    <w:rsid w:val="00F06CB4"/>
    <w:rsid w:val="00F255E9"/>
    <w:rsid w:val="00F26078"/>
    <w:rsid w:val="00F3090E"/>
    <w:rsid w:val="00F34B3B"/>
    <w:rsid w:val="00F37F9C"/>
    <w:rsid w:val="00F4140F"/>
    <w:rsid w:val="00F424A9"/>
    <w:rsid w:val="00F445AF"/>
    <w:rsid w:val="00F4558F"/>
    <w:rsid w:val="00F46696"/>
    <w:rsid w:val="00F5187A"/>
    <w:rsid w:val="00F56861"/>
    <w:rsid w:val="00F62C10"/>
    <w:rsid w:val="00F648A6"/>
    <w:rsid w:val="00F714D7"/>
    <w:rsid w:val="00F715CB"/>
    <w:rsid w:val="00F71A16"/>
    <w:rsid w:val="00F74337"/>
    <w:rsid w:val="00F8010D"/>
    <w:rsid w:val="00F83ABE"/>
    <w:rsid w:val="00F845E5"/>
    <w:rsid w:val="00F86D73"/>
    <w:rsid w:val="00FA1E0B"/>
    <w:rsid w:val="00FA6466"/>
    <w:rsid w:val="00FA6C24"/>
    <w:rsid w:val="00FB19B2"/>
    <w:rsid w:val="00FB2045"/>
    <w:rsid w:val="00FB631B"/>
    <w:rsid w:val="00FB6E73"/>
    <w:rsid w:val="00FC01DA"/>
    <w:rsid w:val="00FC466C"/>
    <w:rsid w:val="00FC46EC"/>
    <w:rsid w:val="00FC5458"/>
    <w:rsid w:val="00FC7DBD"/>
    <w:rsid w:val="00FD65BB"/>
    <w:rsid w:val="00FD69DF"/>
    <w:rsid w:val="00FD6EDF"/>
    <w:rsid w:val="00FD770E"/>
    <w:rsid w:val="00FE068F"/>
    <w:rsid w:val="00FE6D1B"/>
    <w:rsid w:val="00FF76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C1416"/>
  <w15:docId w15:val="{232488FF-8FC1-45BC-AA85-3F0F59BC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outlineLvl w:val="0"/>
    </w:pPr>
    <w:rPr>
      <w:i/>
      <w:iCs/>
    </w:rPr>
  </w:style>
  <w:style w:type="paragraph" w:styleId="2">
    <w:name w:val="heading 2"/>
    <w:basedOn w:val="a"/>
    <w:next w:val="a"/>
    <w:link w:val="20"/>
    <w:unhideWhenUsed/>
    <w:qFormat/>
    <w:pPr>
      <w:keepNext/>
      <w:spacing w:before="240" w:after="60"/>
      <w:outlineLvl w:val="1"/>
    </w:pPr>
    <w:rPr>
      <w:rFonts w:ascii="Cambria" w:hAnsi="Cambria"/>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Pr>
      <w:i/>
      <w:iCs/>
      <w:sz w:val="24"/>
      <w:szCs w:val="24"/>
      <w:lang w:val="ru-RU" w:eastAsia="ru-RU" w:bidi="ar-SA"/>
    </w:rPr>
  </w:style>
  <w:style w:type="character" w:customStyle="1" w:styleId="20">
    <w:name w:val="Заголовок 2 Знак"/>
    <w:link w:val="2"/>
    <w:semiHidden/>
    <w:qFormat/>
    <w:rPr>
      <w:rFonts w:ascii="Cambria" w:eastAsia="Times New Roman" w:hAnsi="Cambria" w:cs="Times New Roman"/>
      <w:b/>
      <w:bCs/>
      <w:i/>
      <w:iCs/>
      <w:sz w:val="28"/>
      <w:szCs w:val="28"/>
    </w:rPr>
  </w:style>
  <w:style w:type="paragraph" w:styleId="a3">
    <w:name w:val="Balloon Text"/>
    <w:basedOn w:val="a"/>
    <w:link w:val="a4"/>
    <w:uiPriority w:val="99"/>
    <w:semiHidden/>
    <w:qFormat/>
    <w:rPr>
      <w:rFonts w:ascii="Tahoma" w:hAnsi="Tahoma"/>
      <w:sz w:val="16"/>
      <w:szCs w:val="16"/>
      <w:lang w:val="zh-CN" w:eastAsia="zh-CN"/>
    </w:rPr>
  </w:style>
  <w:style w:type="character" w:customStyle="1" w:styleId="a4">
    <w:name w:val="Текст выноски Знак"/>
    <w:link w:val="a3"/>
    <w:uiPriority w:val="99"/>
    <w:semiHidden/>
    <w:rPr>
      <w:rFonts w:ascii="Tahoma" w:hAnsi="Tahoma" w:cs="Tahoma"/>
      <w:sz w:val="16"/>
      <w:szCs w:val="16"/>
    </w:rPr>
  </w:style>
  <w:style w:type="paragraph" w:styleId="a5">
    <w:name w:val="Body Text"/>
    <w:basedOn w:val="a"/>
    <w:link w:val="a6"/>
    <w:qFormat/>
    <w:pPr>
      <w:spacing w:after="120"/>
    </w:pPr>
    <w:rPr>
      <w:sz w:val="20"/>
      <w:szCs w:val="20"/>
    </w:rPr>
  </w:style>
  <w:style w:type="character" w:customStyle="1" w:styleId="a6">
    <w:name w:val="Основной текст Знак"/>
    <w:link w:val="a5"/>
    <w:qFormat/>
  </w:style>
  <w:style w:type="paragraph" w:styleId="21">
    <w:name w:val="Body Text 2"/>
    <w:basedOn w:val="a"/>
    <w:link w:val="22"/>
    <w:qFormat/>
    <w:pPr>
      <w:spacing w:after="120" w:line="480" w:lineRule="auto"/>
    </w:pPr>
  </w:style>
  <w:style w:type="character" w:customStyle="1" w:styleId="22">
    <w:name w:val="Основной текст 2 Знак"/>
    <w:link w:val="21"/>
    <w:qFormat/>
    <w:locked/>
    <w:rPr>
      <w:sz w:val="24"/>
      <w:szCs w:val="24"/>
      <w:lang w:val="ru-RU" w:eastAsia="ru-RU" w:bidi="ar-SA"/>
    </w:rPr>
  </w:style>
  <w:style w:type="paragraph" w:styleId="30">
    <w:name w:val="Body Text 3"/>
    <w:basedOn w:val="a"/>
    <w:link w:val="31"/>
    <w:qFormat/>
    <w:pPr>
      <w:spacing w:after="120"/>
    </w:pPr>
    <w:rPr>
      <w:sz w:val="16"/>
      <w:szCs w:val="16"/>
      <w:lang w:val="zh-CN" w:eastAsia="zh-CN"/>
    </w:rPr>
  </w:style>
  <w:style w:type="character" w:customStyle="1" w:styleId="31">
    <w:name w:val="Основной текст 3 Знак"/>
    <w:link w:val="30"/>
    <w:rPr>
      <w:sz w:val="16"/>
      <w:szCs w:val="16"/>
    </w:rPr>
  </w:style>
  <w:style w:type="paragraph" w:styleId="a7">
    <w:name w:val="Body Text Indent"/>
    <w:basedOn w:val="a"/>
    <w:link w:val="a8"/>
    <w:uiPriority w:val="99"/>
    <w:qFormat/>
    <w:pPr>
      <w:ind w:right="-142" w:firstLine="709"/>
      <w:jc w:val="both"/>
    </w:pPr>
    <w:rPr>
      <w:sz w:val="28"/>
      <w:szCs w:val="20"/>
    </w:rPr>
  </w:style>
  <w:style w:type="character" w:customStyle="1" w:styleId="a8">
    <w:name w:val="Основной текст с отступом Знак"/>
    <w:link w:val="a7"/>
    <w:qFormat/>
    <w:locked/>
    <w:rPr>
      <w:sz w:val="28"/>
      <w:lang w:val="ru-RU" w:eastAsia="ru-RU" w:bidi="ar-SA"/>
    </w:rPr>
  </w:style>
  <w:style w:type="paragraph" w:styleId="23">
    <w:name w:val="Body Text Indent 2"/>
    <w:basedOn w:val="a"/>
    <w:link w:val="24"/>
    <w:qFormat/>
    <w:pPr>
      <w:spacing w:after="120" w:line="480" w:lineRule="auto"/>
      <w:ind w:left="283"/>
    </w:pPr>
  </w:style>
  <w:style w:type="character" w:customStyle="1" w:styleId="24">
    <w:name w:val="Основной текст с отступом 2 Знак"/>
    <w:link w:val="23"/>
    <w:qFormat/>
    <w:locked/>
    <w:rPr>
      <w:sz w:val="24"/>
      <w:szCs w:val="24"/>
      <w:lang w:val="ru-RU" w:eastAsia="ru-RU" w:bidi="ar-SA"/>
    </w:rPr>
  </w:style>
  <w:style w:type="paragraph" w:styleId="32">
    <w:name w:val="Body Text Indent 3"/>
    <w:basedOn w:val="a"/>
    <w:link w:val="33"/>
    <w:uiPriority w:val="99"/>
    <w:qFormat/>
    <w:pPr>
      <w:spacing w:after="120"/>
      <w:ind w:left="283"/>
    </w:pPr>
    <w:rPr>
      <w:sz w:val="16"/>
      <w:szCs w:val="16"/>
      <w:lang w:val="zh-CN" w:eastAsia="zh-CN"/>
    </w:rPr>
  </w:style>
  <w:style w:type="character" w:customStyle="1" w:styleId="33">
    <w:name w:val="Основной текст с отступом 3 Знак"/>
    <w:link w:val="32"/>
    <w:uiPriority w:val="99"/>
    <w:qFormat/>
    <w:rPr>
      <w:sz w:val="16"/>
      <w:szCs w:val="16"/>
    </w:rPr>
  </w:style>
  <w:style w:type="paragraph" w:styleId="a9">
    <w:name w:val="annotation text"/>
    <w:basedOn w:val="a"/>
    <w:link w:val="aa"/>
    <w:uiPriority w:val="99"/>
    <w:unhideWhenUsed/>
    <w:rPr>
      <w:sz w:val="20"/>
      <w:szCs w:val="20"/>
    </w:rPr>
  </w:style>
  <w:style w:type="character" w:customStyle="1" w:styleId="aa">
    <w:name w:val="Текст примечания Знак"/>
    <w:basedOn w:val="a0"/>
    <w:link w:val="a9"/>
    <w:uiPriority w:val="99"/>
  </w:style>
  <w:style w:type="paragraph" w:styleId="ab">
    <w:name w:val="annotation subject"/>
    <w:basedOn w:val="a9"/>
    <w:next w:val="a9"/>
    <w:link w:val="ac"/>
    <w:uiPriority w:val="99"/>
    <w:unhideWhenUsed/>
    <w:rPr>
      <w:b/>
      <w:bCs/>
      <w:lang w:val="zh-CN" w:eastAsia="zh-CN"/>
    </w:rPr>
  </w:style>
  <w:style w:type="character" w:customStyle="1" w:styleId="ac">
    <w:name w:val="Тема примечания Знак"/>
    <w:link w:val="ab"/>
    <w:uiPriority w:val="99"/>
    <w:rPr>
      <w:b/>
      <w:bCs/>
    </w:rPr>
  </w:style>
  <w:style w:type="paragraph" w:styleId="ad">
    <w:name w:val="Document Map"/>
    <w:basedOn w:val="a"/>
    <w:link w:val="ae"/>
    <w:rPr>
      <w:rFonts w:ascii="Tahoma" w:hAnsi="Tahoma"/>
      <w:sz w:val="16"/>
      <w:szCs w:val="16"/>
      <w:lang w:val="zh-CN" w:eastAsia="zh-CN"/>
    </w:rPr>
  </w:style>
  <w:style w:type="character" w:customStyle="1" w:styleId="ae">
    <w:name w:val="Схема документа Знак"/>
    <w:link w:val="ad"/>
    <w:rPr>
      <w:rFonts w:ascii="Tahoma" w:hAnsi="Tahoma" w:cs="Tahoma"/>
      <w:sz w:val="16"/>
      <w:szCs w:val="16"/>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rPr>
      <w:sz w:val="24"/>
      <w:szCs w:val="24"/>
    </w:rPr>
  </w:style>
  <w:style w:type="paragraph" w:styleId="af1">
    <w:name w:val="footnote text"/>
    <w:basedOn w:val="a"/>
    <w:link w:val="af2"/>
    <w:uiPriority w:val="99"/>
    <w:rPr>
      <w:rFonts w:ascii="Arial" w:hAnsi="Arial"/>
      <w:bCs/>
      <w:sz w:val="20"/>
      <w:szCs w:val="20"/>
      <w:lang w:val="zh-CN" w:eastAsia="zh-CN"/>
    </w:rPr>
  </w:style>
  <w:style w:type="character" w:customStyle="1" w:styleId="af2">
    <w:name w:val="Текст сноски Знак"/>
    <w:link w:val="af1"/>
    <w:uiPriority w:val="99"/>
    <w:rPr>
      <w:rFonts w:ascii="Arial" w:hAnsi="Arial" w:cs="Arial"/>
      <w:bCs/>
    </w:rPr>
  </w:style>
  <w:style w:type="paragraph" w:styleId="af3">
    <w:name w:val="header"/>
    <w:basedOn w:val="a"/>
    <w:link w:val="af4"/>
    <w:uiPriority w:val="99"/>
    <w:qFormat/>
    <w:pPr>
      <w:tabs>
        <w:tab w:val="center" w:pos="4677"/>
        <w:tab w:val="right" w:pos="9355"/>
      </w:tabs>
    </w:pPr>
  </w:style>
  <w:style w:type="character" w:customStyle="1" w:styleId="af4">
    <w:name w:val="Верхний колонтитул Знак"/>
    <w:link w:val="af3"/>
    <w:uiPriority w:val="99"/>
    <w:qFormat/>
    <w:rPr>
      <w:sz w:val="24"/>
      <w:szCs w:val="24"/>
    </w:rPr>
  </w:style>
  <w:style w:type="paragraph" w:styleId="af5">
    <w:name w:val="Message Header"/>
    <w:basedOn w:val="a"/>
    <w:link w:val="af6"/>
    <w:pPr>
      <w:spacing w:before="40" w:after="40" w:line="140" w:lineRule="exact"/>
    </w:pPr>
    <w:rPr>
      <w:rFonts w:ascii="Arial" w:hAnsi="Arial"/>
      <w:i/>
      <w:sz w:val="14"/>
      <w:szCs w:val="20"/>
      <w:lang w:val="zh-CN" w:eastAsia="zh-CN"/>
    </w:rPr>
  </w:style>
  <w:style w:type="character" w:customStyle="1" w:styleId="af6">
    <w:name w:val="Шапка Знак"/>
    <w:link w:val="af5"/>
    <w:rPr>
      <w:rFonts w:ascii="Arial" w:hAnsi="Arial"/>
      <w:i/>
      <w:sz w:val="14"/>
    </w:rPr>
  </w:style>
  <w:style w:type="paragraph" w:styleId="af7">
    <w:name w:val="Normal (Web)"/>
    <w:aliases w:val="Обычный (Web),Обычный (Web)1,Обычный (веб)"/>
    <w:basedOn w:val="a"/>
    <w:link w:val="af8"/>
    <w:uiPriority w:val="99"/>
    <w:qFormat/>
    <w:pPr>
      <w:spacing w:before="100" w:beforeAutospacing="1" w:after="100" w:afterAutospacing="1"/>
    </w:pPr>
    <w:rPr>
      <w:color w:val="000000"/>
    </w:rPr>
  </w:style>
  <w:style w:type="character" w:customStyle="1" w:styleId="af8">
    <w:name w:val="Обычный (Интернет) Знак"/>
    <w:aliases w:val="Обычный (Web) Знак,Обычный (Web)1 Знак,Обычный (веб) Знак"/>
    <w:link w:val="af7"/>
    <w:locked/>
    <w:rsid w:val="00D42180"/>
    <w:rPr>
      <w:color w:val="000000"/>
      <w:sz w:val="24"/>
      <w:szCs w:val="24"/>
    </w:rPr>
  </w:style>
  <w:style w:type="paragraph" w:styleId="af9">
    <w:name w:val="Title"/>
    <w:basedOn w:val="a"/>
    <w:qFormat/>
    <w:pPr>
      <w:jc w:val="center"/>
    </w:pPr>
    <w:rPr>
      <w:b/>
      <w:sz w:val="28"/>
      <w:szCs w:val="20"/>
    </w:rPr>
  </w:style>
  <w:style w:type="paragraph" w:styleId="11">
    <w:name w:val="toc 1"/>
    <w:basedOn w:val="a"/>
    <w:next w:val="a"/>
    <w:uiPriority w:val="39"/>
    <w:qFormat/>
  </w:style>
  <w:style w:type="paragraph" w:styleId="25">
    <w:name w:val="toc 2"/>
    <w:basedOn w:val="a"/>
    <w:next w:val="a"/>
    <w:uiPriority w:val="39"/>
    <w:qFormat/>
    <w:pPr>
      <w:ind w:left="240"/>
    </w:pPr>
  </w:style>
  <w:style w:type="paragraph" w:styleId="34">
    <w:name w:val="toc 3"/>
    <w:basedOn w:val="a"/>
    <w:next w:val="a"/>
    <w:uiPriority w:val="39"/>
    <w:qFormat/>
    <w:pPr>
      <w:ind w:left="480"/>
    </w:pPr>
  </w:style>
  <w:style w:type="character" w:styleId="afa">
    <w:name w:val="annotation reference"/>
    <w:uiPriority w:val="99"/>
    <w:unhideWhenUsed/>
    <w:rPr>
      <w:sz w:val="16"/>
      <w:szCs w:val="16"/>
    </w:rPr>
  </w:style>
  <w:style w:type="character" w:styleId="afb">
    <w:name w:val="Emphasis"/>
    <w:uiPriority w:val="20"/>
    <w:qFormat/>
    <w:rPr>
      <w:rFonts w:cs="Times New Roman"/>
      <w:i/>
      <w:iCs/>
    </w:rPr>
  </w:style>
  <w:style w:type="character" w:styleId="afc">
    <w:name w:val="footnote reference"/>
    <w:uiPriority w:val="99"/>
    <w:rPr>
      <w:vertAlign w:val="superscript"/>
    </w:rPr>
  </w:style>
  <w:style w:type="character" w:styleId="afd">
    <w:name w:val="Hyperlink"/>
    <w:uiPriority w:val="99"/>
    <w:qFormat/>
    <w:rPr>
      <w:color w:val="0000FF"/>
      <w:u w:val="single"/>
    </w:rPr>
  </w:style>
  <w:style w:type="character" w:styleId="afe">
    <w:name w:val="page number"/>
    <w:basedOn w:val="a0"/>
    <w:qFormat/>
  </w:style>
  <w:style w:type="character" w:styleId="aff">
    <w:name w:val="Strong"/>
    <w:qFormat/>
    <w:rPr>
      <w:b/>
      <w:bCs/>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qFormat/>
    <w:pPr>
      <w:widowControl w:val="0"/>
      <w:spacing w:after="60"/>
      <w:ind w:firstLine="720"/>
      <w:jc w:val="both"/>
    </w:pPr>
    <w:rPr>
      <w:sz w:val="28"/>
      <w:szCs w:val="20"/>
    </w:rPr>
  </w:style>
  <w:style w:type="paragraph" w:customStyle="1" w:styleId="12">
    <w:name w:val="Знак Знак1 Знак"/>
    <w:basedOn w:val="a"/>
    <w:qFormat/>
    <w:pPr>
      <w:spacing w:after="160" w:line="240" w:lineRule="exact"/>
    </w:pPr>
    <w:rPr>
      <w:rFonts w:ascii="Verdana" w:hAnsi="Verdana"/>
      <w:sz w:val="20"/>
      <w:szCs w:val="20"/>
      <w:lang w:val="en-US" w:eastAsia="en-US"/>
    </w:rPr>
  </w:style>
  <w:style w:type="paragraph" w:customStyle="1" w:styleId="211">
    <w:name w:val="Основной текст с отступом 21"/>
    <w:basedOn w:val="a"/>
    <w:qFormat/>
    <w:pPr>
      <w:ind w:left="142"/>
      <w:jc w:val="both"/>
    </w:pPr>
    <w:rPr>
      <w:sz w:val="20"/>
      <w:szCs w:val="20"/>
      <w:lang w:val="en-US"/>
    </w:rPr>
  </w:style>
  <w:style w:type="paragraph" w:customStyle="1" w:styleId="2110">
    <w:name w:val="Знак2 Знак Знак Знак1 Знак Знак1"/>
    <w:basedOn w:val="a"/>
    <w:qFormat/>
    <w:pPr>
      <w:spacing w:after="160" w:line="240" w:lineRule="exact"/>
    </w:pPr>
    <w:rPr>
      <w:rFonts w:ascii="Verdana" w:hAnsi="Verdana"/>
      <w:sz w:val="20"/>
      <w:szCs w:val="20"/>
      <w:lang w:val="en-US" w:eastAsia="en-US"/>
    </w:rPr>
  </w:style>
  <w:style w:type="paragraph" w:customStyle="1" w:styleId="13">
    <w:name w:val="1"/>
    <w:basedOn w:val="a"/>
    <w:qFormat/>
    <w:pPr>
      <w:spacing w:after="160" w:line="240" w:lineRule="exact"/>
    </w:pPr>
    <w:rPr>
      <w:rFonts w:ascii="Verdana" w:hAnsi="Verdana"/>
      <w:sz w:val="20"/>
      <w:szCs w:val="20"/>
      <w:lang w:val="en-US" w:eastAsia="en-US"/>
    </w:rPr>
  </w:style>
  <w:style w:type="paragraph" w:customStyle="1" w:styleId="aff1">
    <w:name w:val="Знак Знак"/>
    <w:basedOn w:val="a"/>
    <w:qFormat/>
    <w:pPr>
      <w:spacing w:after="160" w:line="240" w:lineRule="exact"/>
    </w:pPr>
    <w:rPr>
      <w:rFonts w:ascii="Verdana" w:hAnsi="Verdana"/>
      <w:sz w:val="20"/>
      <w:szCs w:val="20"/>
      <w:lang w:val="en-US" w:eastAsia="en-US"/>
    </w:rPr>
  </w:style>
  <w:style w:type="paragraph" w:customStyle="1" w:styleId="14">
    <w:name w:val="Обычный1"/>
    <w:qFormat/>
    <w:rPr>
      <w:rFonts w:ascii="Arial" w:hAnsi="Arial"/>
      <w:snapToGrid w:val="0"/>
      <w:sz w:val="18"/>
    </w:rPr>
  </w:style>
  <w:style w:type="paragraph" w:customStyle="1" w:styleId="Noeeu">
    <w:name w:val="Noeeu"/>
    <w:qFormat/>
    <w:pPr>
      <w:widowControl w:val="0"/>
    </w:pPr>
    <w:rPr>
      <w:sz w:val="28"/>
    </w:rPr>
  </w:style>
  <w:style w:type="paragraph" w:customStyle="1" w:styleId="2111">
    <w:name w:val="Знак2 Знак Знак Знак1 Знак Знак1 Знак Знак Знак"/>
    <w:basedOn w:val="a"/>
    <w:qFormat/>
    <w:pPr>
      <w:spacing w:after="160" w:line="240" w:lineRule="exact"/>
    </w:pPr>
    <w:rPr>
      <w:rFonts w:ascii="Verdana" w:hAnsi="Verdana"/>
      <w:sz w:val="20"/>
      <w:szCs w:val="20"/>
      <w:lang w:val="en-US" w:eastAsia="en-US"/>
    </w:rPr>
  </w:style>
  <w:style w:type="paragraph" w:customStyle="1" w:styleId="aff2">
    <w:name w:val="Знак Знак Знак Знак Знак"/>
    <w:basedOn w:val="a"/>
    <w:qFormat/>
    <w:pPr>
      <w:spacing w:after="160" w:line="240" w:lineRule="exact"/>
    </w:pPr>
    <w:rPr>
      <w:rFonts w:ascii="Verdana" w:hAnsi="Verdana"/>
      <w:sz w:val="20"/>
      <w:szCs w:val="20"/>
      <w:lang w:val="en-US" w:eastAsia="en-US"/>
    </w:rPr>
  </w:style>
  <w:style w:type="paragraph" w:customStyle="1" w:styleId="aff3">
    <w:name w:val="Знак Знак Знак"/>
    <w:basedOn w:val="a"/>
    <w:qFormat/>
    <w:pPr>
      <w:spacing w:after="160" w:line="240" w:lineRule="exact"/>
    </w:pPr>
    <w:rPr>
      <w:rFonts w:ascii="Verdana" w:hAnsi="Verdana"/>
      <w:sz w:val="20"/>
      <w:szCs w:val="20"/>
      <w:lang w:val="en-US" w:eastAsia="en-US"/>
    </w:rPr>
  </w:style>
  <w:style w:type="paragraph" w:customStyle="1" w:styleId="BodyText21">
    <w:name w:val="Body Text 21"/>
    <w:basedOn w:val="a"/>
    <w:semiHidden/>
    <w:qFormat/>
    <w:pPr>
      <w:ind w:firstLine="709"/>
      <w:jc w:val="both"/>
    </w:pPr>
    <w:rPr>
      <w:sz w:val="28"/>
      <w:szCs w:val="20"/>
    </w:rPr>
  </w:style>
  <w:style w:type="paragraph" w:customStyle="1" w:styleId="caaieiaie1">
    <w:name w:val="caaieiaie 1"/>
    <w:basedOn w:val="a"/>
    <w:next w:val="a"/>
    <w:qFormat/>
    <w:pPr>
      <w:keepNext/>
      <w:overflowPunct w:val="0"/>
      <w:autoSpaceDE w:val="0"/>
      <w:autoSpaceDN w:val="0"/>
      <w:adjustRightInd w:val="0"/>
      <w:textAlignment w:val="baseline"/>
    </w:pPr>
    <w:rPr>
      <w:b/>
      <w:szCs w:val="20"/>
    </w:rPr>
  </w:style>
  <w:style w:type="character" w:customStyle="1" w:styleId="140">
    <w:name w:val="Обычный +14 Знак"/>
    <w:link w:val="141"/>
    <w:qFormat/>
    <w:rPr>
      <w:sz w:val="28"/>
      <w:szCs w:val="24"/>
      <w:lang w:val="ru-RU" w:eastAsia="ru-RU" w:bidi="ar-SA"/>
    </w:rPr>
  </w:style>
  <w:style w:type="paragraph" w:customStyle="1" w:styleId="141">
    <w:name w:val="Обычный +14"/>
    <w:basedOn w:val="a"/>
    <w:link w:val="140"/>
    <w:qFormat/>
    <w:pPr>
      <w:ind w:firstLine="709"/>
      <w:jc w:val="both"/>
    </w:pPr>
    <w:rPr>
      <w:sz w:val="28"/>
    </w:rPr>
  </w:style>
  <w:style w:type="paragraph" w:customStyle="1" w:styleId="15">
    <w:name w:val="Знак Знак1 Знак Знак Знак"/>
    <w:basedOn w:val="a"/>
    <w:qFormat/>
    <w:pPr>
      <w:spacing w:after="160" w:line="240" w:lineRule="exact"/>
    </w:pPr>
    <w:rPr>
      <w:rFonts w:ascii="Verdana" w:hAnsi="Verdana"/>
      <w:sz w:val="20"/>
      <w:szCs w:val="20"/>
      <w:lang w:val="en-US" w:eastAsia="en-US"/>
    </w:rPr>
  </w:style>
  <w:style w:type="paragraph" w:customStyle="1" w:styleId="aff4">
    <w:name w:val="Знак"/>
    <w:basedOn w:val="a"/>
    <w:qFormat/>
    <w:rPr>
      <w:rFonts w:ascii="Verdana" w:hAnsi="Verdana" w:cs="Verdana"/>
      <w:sz w:val="20"/>
      <w:szCs w:val="20"/>
      <w:lang w:val="en-US" w:eastAsia="en-US"/>
    </w:rPr>
  </w:style>
  <w:style w:type="paragraph" w:customStyle="1" w:styleId="2112">
    <w:name w:val="Основной текст 211"/>
    <w:basedOn w:val="a"/>
    <w:qFormat/>
    <w:pPr>
      <w:jc w:val="both"/>
    </w:pPr>
    <w:rPr>
      <w:sz w:val="28"/>
      <w:szCs w:val="20"/>
    </w:rPr>
  </w:style>
  <w:style w:type="paragraph" w:customStyle="1" w:styleId="142">
    <w:name w:val="Обычный +14 Знак Знак"/>
    <w:basedOn w:val="a"/>
    <w:qFormat/>
    <w:pPr>
      <w:ind w:firstLine="709"/>
      <w:jc w:val="both"/>
    </w:pPr>
    <w:rPr>
      <w:sz w:val="28"/>
      <w:szCs w:val="20"/>
    </w:rPr>
  </w:style>
  <w:style w:type="character" w:customStyle="1" w:styleId="143">
    <w:name w:val="Обычный+14 Знак Знак"/>
    <w:link w:val="144"/>
    <w:qFormat/>
    <w:rPr>
      <w:sz w:val="28"/>
      <w:szCs w:val="28"/>
      <w:lang w:val="ru-RU" w:eastAsia="ru-RU" w:bidi="ar-SA"/>
    </w:rPr>
  </w:style>
  <w:style w:type="paragraph" w:customStyle="1" w:styleId="144">
    <w:name w:val="Обычный+14 Знак"/>
    <w:basedOn w:val="a"/>
    <w:link w:val="143"/>
    <w:qFormat/>
    <w:pPr>
      <w:suppressAutoHyphens/>
      <w:ind w:firstLine="709"/>
      <w:jc w:val="both"/>
    </w:pPr>
    <w:rPr>
      <w:sz w:val="28"/>
      <w:szCs w:val="28"/>
    </w:rPr>
  </w:style>
  <w:style w:type="character" w:customStyle="1" w:styleId="16">
    <w:name w:val="Знак Знак1"/>
    <w:semiHidden/>
    <w:qFormat/>
    <w:locked/>
    <w:rPr>
      <w:sz w:val="28"/>
      <w:lang w:val="ru-RU" w:eastAsia="ru-RU" w:bidi="ar-SA"/>
    </w:rPr>
  </w:style>
  <w:style w:type="table" w:customStyle="1" w:styleId="17">
    <w:name w:val="Сетка таблицы1"/>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pPr>
      <w:widowControl w:val="0"/>
      <w:autoSpaceDE w:val="0"/>
      <w:autoSpaceDN w:val="0"/>
      <w:adjustRightInd w:val="0"/>
      <w:ind w:firstLine="720"/>
    </w:pPr>
    <w:rPr>
      <w:rFonts w:ascii="Arial" w:hAnsi="Arial" w:cs="Arial"/>
    </w:rPr>
  </w:style>
  <w:style w:type="paragraph" w:customStyle="1" w:styleId="Heading">
    <w:name w:val="Heading"/>
    <w:pPr>
      <w:autoSpaceDE w:val="0"/>
      <w:autoSpaceDN w:val="0"/>
      <w:adjustRightInd w:val="0"/>
    </w:pPr>
    <w:rPr>
      <w:rFonts w:ascii="Arial" w:hAnsi="Arial" w:cs="Arial"/>
      <w:b/>
      <w:bCs/>
      <w:sz w:val="22"/>
      <w:szCs w:val="22"/>
    </w:rPr>
  </w:style>
  <w:style w:type="paragraph" w:customStyle="1" w:styleId="18">
    <w:name w:val="Абзац списка1"/>
    <w:basedOn w:val="a"/>
    <w:link w:val="aff5"/>
    <w:uiPriority w:val="34"/>
    <w:qFormat/>
    <w:pPr>
      <w:ind w:left="720"/>
      <w:contextualSpacing/>
    </w:pPr>
  </w:style>
  <w:style w:type="character" w:customStyle="1" w:styleId="aff5">
    <w:name w:val="Абзац списка Знак"/>
    <w:link w:val="18"/>
    <w:uiPriority w:val="34"/>
    <w:locked/>
    <w:rPr>
      <w:sz w:val="24"/>
      <w:szCs w:val="24"/>
    </w:rPr>
  </w:style>
  <w:style w:type="paragraph" w:customStyle="1" w:styleId="220">
    <w:name w:val="Основной текст 22"/>
    <w:basedOn w:val="a"/>
    <w:pPr>
      <w:widowControl w:val="0"/>
      <w:spacing w:after="60"/>
      <w:ind w:firstLine="720"/>
      <w:jc w:val="both"/>
    </w:pPr>
    <w:rPr>
      <w:sz w:val="28"/>
      <w:szCs w:val="20"/>
    </w:rPr>
  </w:style>
  <w:style w:type="paragraph" w:customStyle="1" w:styleId="221">
    <w:name w:val="Основной текст 221"/>
    <w:basedOn w:val="a"/>
    <w:pPr>
      <w:widowControl w:val="0"/>
      <w:spacing w:after="60"/>
      <w:ind w:firstLine="720"/>
      <w:jc w:val="both"/>
    </w:pPr>
    <w:rPr>
      <w:sz w:val="28"/>
      <w:szCs w:val="20"/>
    </w:rPr>
  </w:style>
  <w:style w:type="paragraph" w:customStyle="1" w:styleId="230">
    <w:name w:val="Основной текст 23"/>
    <w:basedOn w:val="a"/>
    <w:uiPriority w:val="99"/>
    <w:pPr>
      <w:spacing w:after="60"/>
      <w:ind w:firstLine="720"/>
      <w:jc w:val="both"/>
    </w:pPr>
    <w:rPr>
      <w:sz w:val="28"/>
      <w:szCs w:val="20"/>
    </w:rPr>
  </w:style>
  <w:style w:type="paragraph" w:customStyle="1" w:styleId="222">
    <w:name w:val="Основной текст с отступом 22"/>
    <w:basedOn w:val="a"/>
    <w:pPr>
      <w:ind w:left="142"/>
      <w:jc w:val="both"/>
    </w:pPr>
    <w:rPr>
      <w:sz w:val="20"/>
      <w:szCs w:val="20"/>
      <w:lang w:val="en-US"/>
    </w:rPr>
  </w:style>
  <w:style w:type="character" w:customStyle="1" w:styleId="apple-converted-space">
    <w:name w:val="apple-converted-space"/>
  </w:style>
  <w:style w:type="paragraph" w:customStyle="1" w:styleId="19">
    <w:name w:val="Без интервала1"/>
    <w:qFormat/>
    <w:pPr>
      <w:suppressAutoHyphens/>
    </w:pPr>
    <w:rPr>
      <w:rFonts w:ascii="Calibri" w:eastAsia="Calibri" w:hAnsi="Calibri"/>
      <w:sz w:val="22"/>
      <w:szCs w:val="22"/>
      <w:lang w:eastAsia="ar-SA"/>
    </w:rPr>
  </w:style>
  <w:style w:type="paragraph" w:customStyle="1" w:styleId="ConsPlusTitle">
    <w:name w:val="ConsPlusTitle"/>
    <w:uiPriority w:val="99"/>
    <w:pPr>
      <w:widowControl w:val="0"/>
      <w:autoSpaceDE w:val="0"/>
      <w:autoSpaceDN w:val="0"/>
      <w:adjustRightInd w:val="0"/>
    </w:pPr>
    <w:rPr>
      <w:b/>
      <w:bCs/>
      <w:sz w:val="24"/>
      <w:szCs w:val="24"/>
    </w:rPr>
  </w:style>
  <w:style w:type="paragraph" w:customStyle="1" w:styleId="26">
    <w:name w:val="Знак Знак2 Знак Знак"/>
    <w:basedOn w:val="a"/>
    <w:pPr>
      <w:spacing w:after="160" w:line="240" w:lineRule="exact"/>
    </w:pPr>
    <w:rPr>
      <w:rFonts w:ascii="Verdana" w:hAnsi="Verdana"/>
      <w:sz w:val="20"/>
      <w:szCs w:val="20"/>
      <w:lang w:val="en-US" w:eastAsia="en-US"/>
    </w:rPr>
  </w:style>
  <w:style w:type="paragraph" w:customStyle="1" w:styleId="240">
    <w:name w:val="Основной текст 24"/>
    <w:basedOn w:val="a"/>
    <w:qFormat/>
    <w:pPr>
      <w:widowControl w:val="0"/>
      <w:spacing w:after="60"/>
      <w:ind w:firstLine="720"/>
      <w:jc w:val="both"/>
    </w:pPr>
    <w:rPr>
      <w:sz w:val="28"/>
      <w:szCs w:val="20"/>
    </w:rPr>
  </w:style>
  <w:style w:type="paragraph" w:customStyle="1" w:styleId="212">
    <w:name w:val="Знак Знак2 Знак Знак1"/>
    <w:basedOn w:val="a"/>
    <w:qFormat/>
    <w:pPr>
      <w:spacing w:after="160" w:line="240" w:lineRule="exact"/>
    </w:pPr>
    <w:rPr>
      <w:rFonts w:ascii="Verdana" w:hAnsi="Verdana"/>
      <w:sz w:val="20"/>
      <w:szCs w:val="20"/>
      <w:lang w:val="en-US" w:eastAsia="en-US"/>
    </w:rPr>
  </w:style>
  <w:style w:type="paragraph" w:customStyle="1" w:styleId="1a">
    <w:name w:val="Заголовок оглавления1"/>
    <w:basedOn w:val="1"/>
    <w:next w:val="a"/>
    <w:uiPriority w:val="39"/>
    <w:unhideWhenUsed/>
    <w:qFormat/>
    <w:pPr>
      <w:keepLines/>
      <w:spacing w:before="480"/>
      <w:outlineLvl w:val="9"/>
    </w:pPr>
    <w:rPr>
      <w:rFonts w:ascii="Cambria" w:hAnsi="Cambria"/>
      <w:b/>
      <w:bCs/>
      <w:i w:val="0"/>
      <w:iCs w:val="0"/>
      <w:color w:val="365F91"/>
      <w:sz w:val="28"/>
      <w:szCs w:val="28"/>
    </w:rPr>
  </w:style>
  <w:style w:type="character" w:customStyle="1" w:styleId="fontstyle01">
    <w:name w:val="fontstyle01"/>
    <w:qFormat/>
    <w:rPr>
      <w:rFonts w:ascii="TimesNewRomanPSMT" w:hAnsi="TimesNewRomanPSMT" w:hint="default"/>
      <w:color w:val="000000"/>
      <w:sz w:val="28"/>
      <w:szCs w:val="28"/>
    </w:rPr>
  </w:style>
  <w:style w:type="paragraph" w:customStyle="1" w:styleId="1b">
    <w:name w:val="Абзац списка1"/>
    <w:basedOn w:val="a"/>
    <w:uiPriority w:val="34"/>
    <w:qFormat/>
    <w:pPr>
      <w:ind w:left="720"/>
      <w:contextualSpacing/>
    </w:pPr>
    <w:rPr>
      <w:rFonts w:eastAsia="Calibri"/>
      <w:szCs w:val="20"/>
    </w:rPr>
  </w:style>
  <w:style w:type="paragraph" w:styleId="aff6">
    <w:name w:val="List Paragraph"/>
    <w:basedOn w:val="a"/>
    <w:uiPriority w:val="34"/>
    <w:unhideWhenUsed/>
    <w:qFormat/>
    <w:rsid w:val="00D71A6B"/>
    <w:pPr>
      <w:ind w:left="720"/>
      <w:contextualSpacing/>
    </w:pPr>
  </w:style>
  <w:style w:type="paragraph" w:styleId="aff7">
    <w:name w:val="No Spacing"/>
    <w:basedOn w:val="a"/>
    <w:link w:val="aff8"/>
    <w:qFormat/>
    <w:rsid w:val="00317263"/>
    <w:rPr>
      <w:rFonts w:eastAsia="Calibri"/>
      <w:sz w:val="28"/>
      <w:szCs w:val="32"/>
      <w:lang w:eastAsia="en-US"/>
    </w:rPr>
  </w:style>
  <w:style w:type="character" w:customStyle="1" w:styleId="aff8">
    <w:name w:val="Без интервала Знак"/>
    <w:link w:val="aff7"/>
    <w:uiPriority w:val="1"/>
    <w:locked/>
    <w:rsid w:val="00317263"/>
    <w:rPr>
      <w:rFonts w:eastAsia="Calibri"/>
      <w:sz w:val="28"/>
      <w:szCs w:val="32"/>
      <w:lang w:eastAsia="en-US"/>
    </w:rPr>
  </w:style>
  <w:style w:type="paragraph" w:customStyle="1" w:styleId="Style1">
    <w:name w:val="Style1"/>
    <w:basedOn w:val="a"/>
    <w:rsid w:val="00740D74"/>
    <w:pPr>
      <w:widowControl w:val="0"/>
      <w:autoSpaceDE w:val="0"/>
      <w:autoSpaceDN w:val="0"/>
      <w:adjustRightInd w:val="0"/>
      <w:spacing w:after="0" w:line="413" w:lineRule="exact"/>
      <w:ind w:firstLine="706"/>
      <w:jc w:val="both"/>
    </w:pPr>
  </w:style>
  <w:style w:type="character" w:customStyle="1" w:styleId="FontStyle12">
    <w:name w:val="Font Style12"/>
    <w:rsid w:val="00740D74"/>
    <w:rPr>
      <w:rFonts w:ascii="Times New Roman" w:hAnsi="Times New Roman" w:cs="Times New Roman"/>
      <w:sz w:val="20"/>
      <w:szCs w:val="20"/>
    </w:rPr>
  </w:style>
  <w:style w:type="paragraph" w:customStyle="1" w:styleId="aff9">
    <w:basedOn w:val="a"/>
    <w:next w:val="af7"/>
    <w:link w:val="1c"/>
    <w:rsid w:val="00617FD4"/>
    <w:pPr>
      <w:spacing w:before="100" w:beforeAutospacing="1" w:after="100" w:afterAutospacing="1" w:line="240" w:lineRule="auto"/>
    </w:pPr>
  </w:style>
  <w:style w:type="character" w:customStyle="1" w:styleId="1c">
    <w:name w:val="Обычный (веб) Знак1"/>
    <w:link w:val="aff9"/>
    <w:rsid w:val="00617FD4"/>
    <w:rPr>
      <w:sz w:val="24"/>
      <w:szCs w:val="24"/>
      <w:lang w:val="ru-RU" w:eastAsia="ru-RU" w:bidi="ar-SA"/>
    </w:rPr>
  </w:style>
  <w:style w:type="character" w:customStyle="1" w:styleId="st1">
    <w:name w:val="st1"/>
    <w:rsid w:val="00617FD4"/>
  </w:style>
  <w:style w:type="paragraph" w:customStyle="1" w:styleId="27">
    <w:name w:val="Абзац списка2"/>
    <w:basedOn w:val="a"/>
    <w:rsid w:val="00D04849"/>
    <w:pPr>
      <w:suppressAutoHyphens/>
      <w:spacing w:after="0" w:line="240" w:lineRule="auto"/>
      <w:ind w:left="720"/>
    </w:pPr>
    <w:rPr>
      <w:lang w:eastAsia="ar-SA"/>
    </w:rPr>
  </w:style>
  <w:style w:type="paragraph" w:customStyle="1" w:styleId="Default">
    <w:name w:val="Default"/>
    <w:rsid w:val="00B232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016">
      <w:bodyDiv w:val="1"/>
      <w:marLeft w:val="0"/>
      <w:marRight w:val="0"/>
      <w:marTop w:val="0"/>
      <w:marBottom w:val="0"/>
      <w:divBdr>
        <w:top w:val="none" w:sz="0" w:space="0" w:color="auto"/>
        <w:left w:val="none" w:sz="0" w:space="0" w:color="auto"/>
        <w:bottom w:val="none" w:sz="0" w:space="0" w:color="auto"/>
        <w:right w:val="none" w:sz="0" w:space="0" w:color="auto"/>
      </w:divBdr>
    </w:div>
    <w:div w:id="29304490">
      <w:bodyDiv w:val="1"/>
      <w:marLeft w:val="0"/>
      <w:marRight w:val="0"/>
      <w:marTop w:val="0"/>
      <w:marBottom w:val="0"/>
      <w:divBdr>
        <w:top w:val="none" w:sz="0" w:space="0" w:color="auto"/>
        <w:left w:val="none" w:sz="0" w:space="0" w:color="auto"/>
        <w:bottom w:val="none" w:sz="0" w:space="0" w:color="auto"/>
        <w:right w:val="none" w:sz="0" w:space="0" w:color="auto"/>
      </w:divBdr>
    </w:div>
    <w:div w:id="140125838">
      <w:bodyDiv w:val="1"/>
      <w:marLeft w:val="0"/>
      <w:marRight w:val="0"/>
      <w:marTop w:val="0"/>
      <w:marBottom w:val="0"/>
      <w:divBdr>
        <w:top w:val="none" w:sz="0" w:space="0" w:color="auto"/>
        <w:left w:val="none" w:sz="0" w:space="0" w:color="auto"/>
        <w:bottom w:val="none" w:sz="0" w:space="0" w:color="auto"/>
        <w:right w:val="none" w:sz="0" w:space="0" w:color="auto"/>
      </w:divBdr>
    </w:div>
    <w:div w:id="179897798">
      <w:bodyDiv w:val="1"/>
      <w:marLeft w:val="0"/>
      <w:marRight w:val="0"/>
      <w:marTop w:val="0"/>
      <w:marBottom w:val="0"/>
      <w:divBdr>
        <w:top w:val="none" w:sz="0" w:space="0" w:color="auto"/>
        <w:left w:val="none" w:sz="0" w:space="0" w:color="auto"/>
        <w:bottom w:val="none" w:sz="0" w:space="0" w:color="auto"/>
        <w:right w:val="none" w:sz="0" w:space="0" w:color="auto"/>
      </w:divBdr>
    </w:div>
    <w:div w:id="231279531">
      <w:bodyDiv w:val="1"/>
      <w:marLeft w:val="0"/>
      <w:marRight w:val="0"/>
      <w:marTop w:val="0"/>
      <w:marBottom w:val="0"/>
      <w:divBdr>
        <w:top w:val="none" w:sz="0" w:space="0" w:color="auto"/>
        <w:left w:val="none" w:sz="0" w:space="0" w:color="auto"/>
        <w:bottom w:val="none" w:sz="0" w:space="0" w:color="auto"/>
        <w:right w:val="none" w:sz="0" w:space="0" w:color="auto"/>
      </w:divBdr>
    </w:div>
    <w:div w:id="232667850">
      <w:bodyDiv w:val="1"/>
      <w:marLeft w:val="0"/>
      <w:marRight w:val="0"/>
      <w:marTop w:val="0"/>
      <w:marBottom w:val="0"/>
      <w:divBdr>
        <w:top w:val="none" w:sz="0" w:space="0" w:color="auto"/>
        <w:left w:val="none" w:sz="0" w:space="0" w:color="auto"/>
        <w:bottom w:val="none" w:sz="0" w:space="0" w:color="auto"/>
        <w:right w:val="none" w:sz="0" w:space="0" w:color="auto"/>
      </w:divBdr>
    </w:div>
    <w:div w:id="424225366">
      <w:bodyDiv w:val="1"/>
      <w:marLeft w:val="0"/>
      <w:marRight w:val="0"/>
      <w:marTop w:val="0"/>
      <w:marBottom w:val="0"/>
      <w:divBdr>
        <w:top w:val="none" w:sz="0" w:space="0" w:color="auto"/>
        <w:left w:val="none" w:sz="0" w:space="0" w:color="auto"/>
        <w:bottom w:val="none" w:sz="0" w:space="0" w:color="auto"/>
        <w:right w:val="none" w:sz="0" w:space="0" w:color="auto"/>
      </w:divBdr>
    </w:div>
    <w:div w:id="491262241">
      <w:bodyDiv w:val="1"/>
      <w:marLeft w:val="0"/>
      <w:marRight w:val="0"/>
      <w:marTop w:val="0"/>
      <w:marBottom w:val="0"/>
      <w:divBdr>
        <w:top w:val="none" w:sz="0" w:space="0" w:color="auto"/>
        <w:left w:val="none" w:sz="0" w:space="0" w:color="auto"/>
        <w:bottom w:val="none" w:sz="0" w:space="0" w:color="auto"/>
        <w:right w:val="none" w:sz="0" w:space="0" w:color="auto"/>
      </w:divBdr>
    </w:div>
    <w:div w:id="491604889">
      <w:bodyDiv w:val="1"/>
      <w:marLeft w:val="0"/>
      <w:marRight w:val="0"/>
      <w:marTop w:val="0"/>
      <w:marBottom w:val="0"/>
      <w:divBdr>
        <w:top w:val="none" w:sz="0" w:space="0" w:color="auto"/>
        <w:left w:val="none" w:sz="0" w:space="0" w:color="auto"/>
        <w:bottom w:val="none" w:sz="0" w:space="0" w:color="auto"/>
        <w:right w:val="none" w:sz="0" w:space="0" w:color="auto"/>
      </w:divBdr>
    </w:div>
    <w:div w:id="492986404">
      <w:bodyDiv w:val="1"/>
      <w:marLeft w:val="0"/>
      <w:marRight w:val="0"/>
      <w:marTop w:val="0"/>
      <w:marBottom w:val="0"/>
      <w:divBdr>
        <w:top w:val="none" w:sz="0" w:space="0" w:color="auto"/>
        <w:left w:val="none" w:sz="0" w:space="0" w:color="auto"/>
        <w:bottom w:val="none" w:sz="0" w:space="0" w:color="auto"/>
        <w:right w:val="none" w:sz="0" w:space="0" w:color="auto"/>
      </w:divBdr>
    </w:div>
    <w:div w:id="554706659">
      <w:bodyDiv w:val="1"/>
      <w:marLeft w:val="0"/>
      <w:marRight w:val="0"/>
      <w:marTop w:val="0"/>
      <w:marBottom w:val="0"/>
      <w:divBdr>
        <w:top w:val="none" w:sz="0" w:space="0" w:color="auto"/>
        <w:left w:val="none" w:sz="0" w:space="0" w:color="auto"/>
        <w:bottom w:val="none" w:sz="0" w:space="0" w:color="auto"/>
        <w:right w:val="none" w:sz="0" w:space="0" w:color="auto"/>
      </w:divBdr>
      <w:divsChild>
        <w:div w:id="568923885">
          <w:marLeft w:val="0"/>
          <w:marRight w:val="0"/>
          <w:marTop w:val="0"/>
          <w:marBottom w:val="0"/>
          <w:divBdr>
            <w:top w:val="none" w:sz="0" w:space="0" w:color="auto"/>
            <w:left w:val="none" w:sz="0" w:space="0" w:color="auto"/>
            <w:bottom w:val="none" w:sz="0" w:space="0" w:color="auto"/>
            <w:right w:val="none" w:sz="0" w:space="0" w:color="auto"/>
          </w:divBdr>
          <w:divsChild>
            <w:div w:id="377903427">
              <w:marLeft w:val="0"/>
              <w:marRight w:val="0"/>
              <w:marTop w:val="0"/>
              <w:marBottom w:val="0"/>
              <w:divBdr>
                <w:top w:val="none" w:sz="0" w:space="0" w:color="auto"/>
                <w:left w:val="none" w:sz="0" w:space="0" w:color="auto"/>
                <w:bottom w:val="none" w:sz="0" w:space="0" w:color="auto"/>
                <w:right w:val="none" w:sz="0" w:space="0" w:color="auto"/>
              </w:divBdr>
            </w:div>
            <w:div w:id="229773107">
              <w:marLeft w:val="0"/>
              <w:marRight w:val="0"/>
              <w:marTop w:val="0"/>
              <w:marBottom w:val="0"/>
              <w:divBdr>
                <w:top w:val="none" w:sz="0" w:space="0" w:color="auto"/>
                <w:left w:val="none" w:sz="0" w:space="0" w:color="auto"/>
                <w:bottom w:val="none" w:sz="0" w:space="0" w:color="auto"/>
                <w:right w:val="none" w:sz="0" w:space="0" w:color="auto"/>
              </w:divBdr>
            </w:div>
            <w:div w:id="425346303">
              <w:marLeft w:val="0"/>
              <w:marRight w:val="0"/>
              <w:marTop w:val="0"/>
              <w:marBottom w:val="0"/>
              <w:divBdr>
                <w:top w:val="none" w:sz="0" w:space="0" w:color="auto"/>
                <w:left w:val="none" w:sz="0" w:space="0" w:color="auto"/>
                <w:bottom w:val="none" w:sz="0" w:space="0" w:color="auto"/>
                <w:right w:val="none" w:sz="0" w:space="0" w:color="auto"/>
              </w:divBdr>
            </w:div>
            <w:div w:id="95173759">
              <w:marLeft w:val="0"/>
              <w:marRight w:val="0"/>
              <w:marTop w:val="0"/>
              <w:marBottom w:val="0"/>
              <w:divBdr>
                <w:top w:val="none" w:sz="0" w:space="0" w:color="auto"/>
                <w:left w:val="none" w:sz="0" w:space="0" w:color="auto"/>
                <w:bottom w:val="none" w:sz="0" w:space="0" w:color="auto"/>
                <w:right w:val="none" w:sz="0" w:space="0" w:color="auto"/>
              </w:divBdr>
            </w:div>
            <w:div w:id="1748722005">
              <w:marLeft w:val="0"/>
              <w:marRight w:val="0"/>
              <w:marTop w:val="0"/>
              <w:marBottom w:val="0"/>
              <w:divBdr>
                <w:top w:val="none" w:sz="0" w:space="0" w:color="auto"/>
                <w:left w:val="none" w:sz="0" w:space="0" w:color="auto"/>
                <w:bottom w:val="none" w:sz="0" w:space="0" w:color="auto"/>
                <w:right w:val="none" w:sz="0" w:space="0" w:color="auto"/>
              </w:divBdr>
            </w:div>
            <w:div w:id="584537834">
              <w:marLeft w:val="0"/>
              <w:marRight w:val="0"/>
              <w:marTop w:val="0"/>
              <w:marBottom w:val="0"/>
              <w:divBdr>
                <w:top w:val="none" w:sz="0" w:space="0" w:color="auto"/>
                <w:left w:val="none" w:sz="0" w:space="0" w:color="auto"/>
                <w:bottom w:val="none" w:sz="0" w:space="0" w:color="auto"/>
                <w:right w:val="none" w:sz="0" w:space="0" w:color="auto"/>
              </w:divBdr>
            </w:div>
            <w:div w:id="1595819716">
              <w:marLeft w:val="0"/>
              <w:marRight w:val="0"/>
              <w:marTop w:val="0"/>
              <w:marBottom w:val="0"/>
              <w:divBdr>
                <w:top w:val="none" w:sz="0" w:space="0" w:color="auto"/>
                <w:left w:val="none" w:sz="0" w:space="0" w:color="auto"/>
                <w:bottom w:val="none" w:sz="0" w:space="0" w:color="auto"/>
                <w:right w:val="none" w:sz="0" w:space="0" w:color="auto"/>
              </w:divBdr>
            </w:div>
            <w:div w:id="1906330094">
              <w:marLeft w:val="0"/>
              <w:marRight w:val="0"/>
              <w:marTop w:val="0"/>
              <w:marBottom w:val="0"/>
              <w:divBdr>
                <w:top w:val="none" w:sz="0" w:space="0" w:color="auto"/>
                <w:left w:val="none" w:sz="0" w:space="0" w:color="auto"/>
                <w:bottom w:val="none" w:sz="0" w:space="0" w:color="auto"/>
                <w:right w:val="none" w:sz="0" w:space="0" w:color="auto"/>
              </w:divBdr>
            </w:div>
            <w:div w:id="1193180997">
              <w:marLeft w:val="0"/>
              <w:marRight w:val="0"/>
              <w:marTop w:val="0"/>
              <w:marBottom w:val="0"/>
              <w:divBdr>
                <w:top w:val="none" w:sz="0" w:space="0" w:color="auto"/>
                <w:left w:val="none" w:sz="0" w:space="0" w:color="auto"/>
                <w:bottom w:val="none" w:sz="0" w:space="0" w:color="auto"/>
                <w:right w:val="none" w:sz="0" w:space="0" w:color="auto"/>
              </w:divBdr>
            </w:div>
            <w:div w:id="881089746">
              <w:marLeft w:val="0"/>
              <w:marRight w:val="0"/>
              <w:marTop w:val="0"/>
              <w:marBottom w:val="0"/>
              <w:divBdr>
                <w:top w:val="none" w:sz="0" w:space="0" w:color="auto"/>
                <w:left w:val="none" w:sz="0" w:space="0" w:color="auto"/>
                <w:bottom w:val="none" w:sz="0" w:space="0" w:color="auto"/>
                <w:right w:val="none" w:sz="0" w:space="0" w:color="auto"/>
              </w:divBdr>
            </w:div>
            <w:div w:id="202131335">
              <w:marLeft w:val="0"/>
              <w:marRight w:val="0"/>
              <w:marTop w:val="0"/>
              <w:marBottom w:val="0"/>
              <w:divBdr>
                <w:top w:val="none" w:sz="0" w:space="0" w:color="auto"/>
                <w:left w:val="none" w:sz="0" w:space="0" w:color="auto"/>
                <w:bottom w:val="none" w:sz="0" w:space="0" w:color="auto"/>
                <w:right w:val="none" w:sz="0" w:space="0" w:color="auto"/>
              </w:divBdr>
            </w:div>
            <w:div w:id="645204826">
              <w:marLeft w:val="0"/>
              <w:marRight w:val="0"/>
              <w:marTop w:val="0"/>
              <w:marBottom w:val="0"/>
              <w:divBdr>
                <w:top w:val="none" w:sz="0" w:space="0" w:color="auto"/>
                <w:left w:val="none" w:sz="0" w:space="0" w:color="auto"/>
                <w:bottom w:val="none" w:sz="0" w:space="0" w:color="auto"/>
                <w:right w:val="none" w:sz="0" w:space="0" w:color="auto"/>
              </w:divBdr>
            </w:div>
            <w:div w:id="243688159">
              <w:marLeft w:val="0"/>
              <w:marRight w:val="0"/>
              <w:marTop w:val="0"/>
              <w:marBottom w:val="0"/>
              <w:divBdr>
                <w:top w:val="none" w:sz="0" w:space="0" w:color="auto"/>
                <w:left w:val="none" w:sz="0" w:space="0" w:color="auto"/>
                <w:bottom w:val="none" w:sz="0" w:space="0" w:color="auto"/>
                <w:right w:val="none" w:sz="0" w:space="0" w:color="auto"/>
              </w:divBdr>
            </w:div>
            <w:div w:id="793330954">
              <w:marLeft w:val="0"/>
              <w:marRight w:val="0"/>
              <w:marTop w:val="0"/>
              <w:marBottom w:val="0"/>
              <w:divBdr>
                <w:top w:val="none" w:sz="0" w:space="0" w:color="auto"/>
                <w:left w:val="none" w:sz="0" w:space="0" w:color="auto"/>
                <w:bottom w:val="none" w:sz="0" w:space="0" w:color="auto"/>
                <w:right w:val="none" w:sz="0" w:space="0" w:color="auto"/>
              </w:divBdr>
            </w:div>
            <w:div w:id="928082163">
              <w:marLeft w:val="0"/>
              <w:marRight w:val="0"/>
              <w:marTop w:val="0"/>
              <w:marBottom w:val="0"/>
              <w:divBdr>
                <w:top w:val="none" w:sz="0" w:space="0" w:color="auto"/>
                <w:left w:val="none" w:sz="0" w:space="0" w:color="auto"/>
                <w:bottom w:val="none" w:sz="0" w:space="0" w:color="auto"/>
                <w:right w:val="none" w:sz="0" w:space="0" w:color="auto"/>
              </w:divBdr>
            </w:div>
            <w:div w:id="1193037013">
              <w:marLeft w:val="0"/>
              <w:marRight w:val="0"/>
              <w:marTop w:val="0"/>
              <w:marBottom w:val="0"/>
              <w:divBdr>
                <w:top w:val="none" w:sz="0" w:space="0" w:color="auto"/>
                <w:left w:val="none" w:sz="0" w:space="0" w:color="auto"/>
                <w:bottom w:val="none" w:sz="0" w:space="0" w:color="auto"/>
                <w:right w:val="none" w:sz="0" w:space="0" w:color="auto"/>
              </w:divBdr>
            </w:div>
            <w:div w:id="677659010">
              <w:marLeft w:val="0"/>
              <w:marRight w:val="0"/>
              <w:marTop w:val="0"/>
              <w:marBottom w:val="0"/>
              <w:divBdr>
                <w:top w:val="none" w:sz="0" w:space="0" w:color="auto"/>
                <w:left w:val="none" w:sz="0" w:space="0" w:color="auto"/>
                <w:bottom w:val="none" w:sz="0" w:space="0" w:color="auto"/>
                <w:right w:val="none" w:sz="0" w:space="0" w:color="auto"/>
              </w:divBdr>
            </w:div>
            <w:div w:id="914045160">
              <w:marLeft w:val="0"/>
              <w:marRight w:val="0"/>
              <w:marTop w:val="0"/>
              <w:marBottom w:val="0"/>
              <w:divBdr>
                <w:top w:val="none" w:sz="0" w:space="0" w:color="auto"/>
                <w:left w:val="none" w:sz="0" w:space="0" w:color="auto"/>
                <w:bottom w:val="none" w:sz="0" w:space="0" w:color="auto"/>
                <w:right w:val="none" w:sz="0" w:space="0" w:color="auto"/>
              </w:divBdr>
            </w:div>
            <w:div w:id="1024282354">
              <w:marLeft w:val="0"/>
              <w:marRight w:val="0"/>
              <w:marTop w:val="0"/>
              <w:marBottom w:val="0"/>
              <w:divBdr>
                <w:top w:val="none" w:sz="0" w:space="0" w:color="auto"/>
                <w:left w:val="none" w:sz="0" w:space="0" w:color="auto"/>
                <w:bottom w:val="none" w:sz="0" w:space="0" w:color="auto"/>
                <w:right w:val="none" w:sz="0" w:space="0" w:color="auto"/>
              </w:divBdr>
            </w:div>
            <w:div w:id="916398857">
              <w:marLeft w:val="0"/>
              <w:marRight w:val="0"/>
              <w:marTop w:val="0"/>
              <w:marBottom w:val="0"/>
              <w:divBdr>
                <w:top w:val="none" w:sz="0" w:space="0" w:color="auto"/>
                <w:left w:val="none" w:sz="0" w:space="0" w:color="auto"/>
                <w:bottom w:val="none" w:sz="0" w:space="0" w:color="auto"/>
                <w:right w:val="none" w:sz="0" w:space="0" w:color="auto"/>
              </w:divBdr>
            </w:div>
            <w:div w:id="672727452">
              <w:marLeft w:val="0"/>
              <w:marRight w:val="0"/>
              <w:marTop w:val="0"/>
              <w:marBottom w:val="0"/>
              <w:divBdr>
                <w:top w:val="none" w:sz="0" w:space="0" w:color="auto"/>
                <w:left w:val="none" w:sz="0" w:space="0" w:color="auto"/>
                <w:bottom w:val="none" w:sz="0" w:space="0" w:color="auto"/>
                <w:right w:val="none" w:sz="0" w:space="0" w:color="auto"/>
              </w:divBdr>
            </w:div>
            <w:div w:id="856432099">
              <w:marLeft w:val="0"/>
              <w:marRight w:val="0"/>
              <w:marTop w:val="0"/>
              <w:marBottom w:val="0"/>
              <w:divBdr>
                <w:top w:val="none" w:sz="0" w:space="0" w:color="auto"/>
                <w:left w:val="none" w:sz="0" w:space="0" w:color="auto"/>
                <w:bottom w:val="none" w:sz="0" w:space="0" w:color="auto"/>
                <w:right w:val="none" w:sz="0" w:space="0" w:color="auto"/>
              </w:divBdr>
            </w:div>
            <w:div w:id="246427788">
              <w:marLeft w:val="0"/>
              <w:marRight w:val="0"/>
              <w:marTop w:val="0"/>
              <w:marBottom w:val="0"/>
              <w:divBdr>
                <w:top w:val="none" w:sz="0" w:space="0" w:color="auto"/>
                <w:left w:val="none" w:sz="0" w:space="0" w:color="auto"/>
                <w:bottom w:val="none" w:sz="0" w:space="0" w:color="auto"/>
                <w:right w:val="none" w:sz="0" w:space="0" w:color="auto"/>
              </w:divBdr>
            </w:div>
            <w:div w:id="203102496">
              <w:marLeft w:val="0"/>
              <w:marRight w:val="0"/>
              <w:marTop w:val="0"/>
              <w:marBottom w:val="0"/>
              <w:divBdr>
                <w:top w:val="none" w:sz="0" w:space="0" w:color="auto"/>
                <w:left w:val="none" w:sz="0" w:space="0" w:color="auto"/>
                <w:bottom w:val="none" w:sz="0" w:space="0" w:color="auto"/>
                <w:right w:val="none" w:sz="0" w:space="0" w:color="auto"/>
              </w:divBdr>
            </w:div>
            <w:div w:id="4744941">
              <w:marLeft w:val="0"/>
              <w:marRight w:val="0"/>
              <w:marTop w:val="0"/>
              <w:marBottom w:val="0"/>
              <w:divBdr>
                <w:top w:val="none" w:sz="0" w:space="0" w:color="auto"/>
                <w:left w:val="none" w:sz="0" w:space="0" w:color="auto"/>
                <w:bottom w:val="none" w:sz="0" w:space="0" w:color="auto"/>
                <w:right w:val="none" w:sz="0" w:space="0" w:color="auto"/>
              </w:divBdr>
            </w:div>
            <w:div w:id="1255895338">
              <w:marLeft w:val="0"/>
              <w:marRight w:val="0"/>
              <w:marTop w:val="0"/>
              <w:marBottom w:val="0"/>
              <w:divBdr>
                <w:top w:val="none" w:sz="0" w:space="0" w:color="auto"/>
                <w:left w:val="none" w:sz="0" w:space="0" w:color="auto"/>
                <w:bottom w:val="none" w:sz="0" w:space="0" w:color="auto"/>
                <w:right w:val="none" w:sz="0" w:space="0" w:color="auto"/>
              </w:divBdr>
            </w:div>
            <w:div w:id="170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3043">
      <w:bodyDiv w:val="1"/>
      <w:marLeft w:val="0"/>
      <w:marRight w:val="0"/>
      <w:marTop w:val="0"/>
      <w:marBottom w:val="0"/>
      <w:divBdr>
        <w:top w:val="none" w:sz="0" w:space="0" w:color="auto"/>
        <w:left w:val="none" w:sz="0" w:space="0" w:color="auto"/>
        <w:bottom w:val="none" w:sz="0" w:space="0" w:color="auto"/>
        <w:right w:val="none" w:sz="0" w:space="0" w:color="auto"/>
      </w:divBdr>
    </w:div>
    <w:div w:id="655229099">
      <w:bodyDiv w:val="1"/>
      <w:marLeft w:val="0"/>
      <w:marRight w:val="0"/>
      <w:marTop w:val="0"/>
      <w:marBottom w:val="0"/>
      <w:divBdr>
        <w:top w:val="none" w:sz="0" w:space="0" w:color="auto"/>
        <w:left w:val="none" w:sz="0" w:space="0" w:color="auto"/>
        <w:bottom w:val="none" w:sz="0" w:space="0" w:color="auto"/>
        <w:right w:val="none" w:sz="0" w:space="0" w:color="auto"/>
      </w:divBdr>
    </w:div>
    <w:div w:id="666327589">
      <w:bodyDiv w:val="1"/>
      <w:marLeft w:val="0"/>
      <w:marRight w:val="0"/>
      <w:marTop w:val="0"/>
      <w:marBottom w:val="0"/>
      <w:divBdr>
        <w:top w:val="none" w:sz="0" w:space="0" w:color="auto"/>
        <w:left w:val="none" w:sz="0" w:space="0" w:color="auto"/>
        <w:bottom w:val="none" w:sz="0" w:space="0" w:color="auto"/>
        <w:right w:val="none" w:sz="0" w:space="0" w:color="auto"/>
      </w:divBdr>
    </w:div>
    <w:div w:id="679238123">
      <w:bodyDiv w:val="1"/>
      <w:marLeft w:val="0"/>
      <w:marRight w:val="0"/>
      <w:marTop w:val="0"/>
      <w:marBottom w:val="0"/>
      <w:divBdr>
        <w:top w:val="none" w:sz="0" w:space="0" w:color="auto"/>
        <w:left w:val="none" w:sz="0" w:space="0" w:color="auto"/>
        <w:bottom w:val="none" w:sz="0" w:space="0" w:color="auto"/>
        <w:right w:val="none" w:sz="0" w:space="0" w:color="auto"/>
      </w:divBdr>
    </w:div>
    <w:div w:id="685012479">
      <w:bodyDiv w:val="1"/>
      <w:marLeft w:val="0"/>
      <w:marRight w:val="0"/>
      <w:marTop w:val="0"/>
      <w:marBottom w:val="0"/>
      <w:divBdr>
        <w:top w:val="none" w:sz="0" w:space="0" w:color="auto"/>
        <w:left w:val="none" w:sz="0" w:space="0" w:color="auto"/>
        <w:bottom w:val="none" w:sz="0" w:space="0" w:color="auto"/>
        <w:right w:val="none" w:sz="0" w:space="0" w:color="auto"/>
      </w:divBdr>
    </w:div>
    <w:div w:id="704410098">
      <w:bodyDiv w:val="1"/>
      <w:marLeft w:val="0"/>
      <w:marRight w:val="0"/>
      <w:marTop w:val="0"/>
      <w:marBottom w:val="0"/>
      <w:divBdr>
        <w:top w:val="none" w:sz="0" w:space="0" w:color="auto"/>
        <w:left w:val="none" w:sz="0" w:space="0" w:color="auto"/>
        <w:bottom w:val="none" w:sz="0" w:space="0" w:color="auto"/>
        <w:right w:val="none" w:sz="0" w:space="0" w:color="auto"/>
      </w:divBdr>
    </w:div>
    <w:div w:id="826046036">
      <w:bodyDiv w:val="1"/>
      <w:marLeft w:val="0"/>
      <w:marRight w:val="0"/>
      <w:marTop w:val="0"/>
      <w:marBottom w:val="0"/>
      <w:divBdr>
        <w:top w:val="none" w:sz="0" w:space="0" w:color="auto"/>
        <w:left w:val="none" w:sz="0" w:space="0" w:color="auto"/>
        <w:bottom w:val="none" w:sz="0" w:space="0" w:color="auto"/>
        <w:right w:val="none" w:sz="0" w:space="0" w:color="auto"/>
      </w:divBdr>
    </w:div>
    <w:div w:id="867106893">
      <w:bodyDiv w:val="1"/>
      <w:marLeft w:val="0"/>
      <w:marRight w:val="0"/>
      <w:marTop w:val="0"/>
      <w:marBottom w:val="0"/>
      <w:divBdr>
        <w:top w:val="none" w:sz="0" w:space="0" w:color="auto"/>
        <w:left w:val="none" w:sz="0" w:space="0" w:color="auto"/>
        <w:bottom w:val="none" w:sz="0" w:space="0" w:color="auto"/>
        <w:right w:val="none" w:sz="0" w:space="0" w:color="auto"/>
      </w:divBdr>
    </w:div>
    <w:div w:id="953484795">
      <w:bodyDiv w:val="1"/>
      <w:marLeft w:val="0"/>
      <w:marRight w:val="0"/>
      <w:marTop w:val="0"/>
      <w:marBottom w:val="0"/>
      <w:divBdr>
        <w:top w:val="none" w:sz="0" w:space="0" w:color="auto"/>
        <w:left w:val="none" w:sz="0" w:space="0" w:color="auto"/>
        <w:bottom w:val="none" w:sz="0" w:space="0" w:color="auto"/>
        <w:right w:val="none" w:sz="0" w:space="0" w:color="auto"/>
      </w:divBdr>
      <w:divsChild>
        <w:div w:id="306055884">
          <w:marLeft w:val="0"/>
          <w:marRight w:val="0"/>
          <w:marTop w:val="0"/>
          <w:marBottom w:val="0"/>
          <w:divBdr>
            <w:top w:val="none" w:sz="0" w:space="0" w:color="auto"/>
            <w:left w:val="none" w:sz="0" w:space="0" w:color="auto"/>
            <w:bottom w:val="none" w:sz="0" w:space="0" w:color="auto"/>
            <w:right w:val="none" w:sz="0" w:space="0" w:color="auto"/>
          </w:divBdr>
          <w:divsChild>
            <w:div w:id="529880516">
              <w:marLeft w:val="0"/>
              <w:marRight w:val="0"/>
              <w:marTop w:val="0"/>
              <w:marBottom w:val="0"/>
              <w:divBdr>
                <w:top w:val="none" w:sz="0" w:space="0" w:color="auto"/>
                <w:left w:val="none" w:sz="0" w:space="0" w:color="auto"/>
                <w:bottom w:val="none" w:sz="0" w:space="0" w:color="auto"/>
                <w:right w:val="none" w:sz="0" w:space="0" w:color="auto"/>
              </w:divBdr>
            </w:div>
            <w:div w:id="1697732499">
              <w:marLeft w:val="0"/>
              <w:marRight w:val="0"/>
              <w:marTop w:val="0"/>
              <w:marBottom w:val="0"/>
              <w:divBdr>
                <w:top w:val="none" w:sz="0" w:space="0" w:color="auto"/>
                <w:left w:val="none" w:sz="0" w:space="0" w:color="auto"/>
                <w:bottom w:val="none" w:sz="0" w:space="0" w:color="auto"/>
                <w:right w:val="none" w:sz="0" w:space="0" w:color="auto"/>
              </w:divBdr>
            </w:div>
            <w:div w:id="1017341767">
              <w:marLeft w:val="0"/>
              <w:marRight w:val="0"/>
              <w:marTop w:val="0"/>
              <w:marBottom w:val="0"/>
              <w:divBdr>
                <w:top w:val="none" w:sz="0" w:space="0" w:color="auto"/>
                <w:left w:val="none" w:sz="0" w:space="0" w:color="auto"/>
                <w:bottom w:val="none" w:sz="0" w:space="0" w:color="auto"/>
                <w:right w:val="none" w:sz="0" w:space="0" w:color="auto"/>
              </w:divBdr>
            </w:div>
            <w:div w:id="615451684">
              <w:marLeft w:val="0"/>
              <w:marRight w:val="0"/>
              <w:marTop w:val="0"/>
              <w:marBottom w:val="0"/>
              <w:divBdr>
                <w:top w:val="none" w:sz="0" w:space="0" w:color="auto"/>
                <w:left w:val="none" w:sz="0" w:space="0" w:color="auto"/>
                <w:bottom w:val="none" w:sz="0" w:space="0" w:color="auto"/>
                <w:right w:val="none" w:sz="0" w:space="0" w:color="auto"/>
              </w:divBdr>
            </w:div>
            <w:div w:id="1017846646">
              <w:marLeft w:val="0"/>
              <w:marRight w:val="0"/>
              <w:marTop w:val="0"/>
              <w:marBottom w:val="0"/>
              <w:divBdr>
                <w:top w:val="none" w:sz="0" w:space="0" w:color="auto"/>
                <w:left w:val="none" w:sz="0" w:space="0" w:color="auto"/>
                <w:bottom w:val="none" w:sz="0" w:space="0" w:color="auto"/>
                <w:right w:val="none" w:sz="0" w:space="0" w:color="auto"/>
              </w:divBdr>
            </w:div>
            <w:div w:id="251621600">
              <w:marLeft w:val="0"/>
              <w:marRight w:val="0"/>
              <w:marTop w:val="0"/>
              <w:marBottom w:val="0"/>
              <w:divBdr>
                <w:top w:val="none" w:sz="0" w:space="0" w:color="auto"/>
                <w:left w:val="none" w:sz="0" w:space="0" w:color="auto"/>
                <w:bottom w:val="none" w:sz="0" w:space="0" w:color="auto"/>
                <w:right w:val="none" w:sz="0" w:space="0" w:color="auto"/>
              </w:divBdr>
            </w:div>
            <w:div w:id="2099250045">
              <w:marLeft w:val="0"/>
              <w:marRight w:val="0"/>
              <w:marTop w:val="0"/>
              <w:marBottom w:val="0"/>
              <w:divBdr>
                <w:top w:val="none" w:sz="0" w:space="0" w:color="auto"/>
                <w:left w:val="none" w:sz="0" w:space="0" w:color="auto"/>
                <w:bottom w:val="none" w:sz="0" w:space="0" w:color="auto"/>
                <w:right w:val="none" w:sz="0" w:space="0" w:color="auto"/>
              </w:divBdr>
            </w:div>
            <w:div w:id="1418097248">
              <w:marLeft w:val="0"/>
              <w:marRight w:val="0"/>
              <w:marTop w:val="0"/>
              <w:marBottom w:val="0"/>
              <w:divBdr>
                <w:top w:val="none" w:sz="0" w:space="0" w:color="auto"/>
                <w:left w:val="none" w:sz="0" w:space="0" w:color="auto"/>
                <w:bottom w:val="none" w:sz="0" w:space="0" w:color="auto"/>
                <w:right w:val="none" w:sz="0" w:space="0" w:color="auto"/>
              </w:divBdr>
            </w:div>
            <w:div w:id="2096512545">
              <w:marLeft w:val="0"/>
              <w:marRight w:val="0"/>
              <w:marTop w:val="0"/>
              <w:marBottom w:val="0"/>
              <w:divBdr>
                <w:top w:val="none" w:sz="0" w:space="0" w:color="auto"/>
                <w:left w:val="none" w:sz="0" w:space="0" w:color="auto"/>
                <w:bottom w:val="none" w:sz="0" w:space="0" w:color="auto"/>
                <w:right w:val="none" w:sz="0" w:space="0" w:color="auto"/>
              </w:divBdr>
            </w:div>
            <w:div w:id="500851524">
              <w:marLeft w:val="0"/>
              <w:marRight w:val="0"/>
              <w:marTop w:val="0"/>
              <w:marBottom w:val="0"/>
              <w:divBdr>
                <w:top w:val="none" w:sz="0" w:space="0" w:color="auto"/>
                <w:left w:val="none" w:sz="0" w:space="0" w:color="auto"/>
                <w:bottom w:val="none" w:sz="0" w:space="0" w:color="auto"/>
                <w:right w:val="none" w:sz="0" w:space="0" w:color="auto"/>
              </w:divBdr>
            </w:div>
            <w:div w:id="1060136459">
              <w:marLeft w:val="0"/>
              <w:marRight w:val="0"/>
              <w:marTop w:val="0"/>
              <w:marBottom w:val="0"/>
              <w:divBdr>
                <w:top w:val="none" w:sz="0" w:space="0" w:color="auto"/>
                <w:left w:val="none" w:sz="0" w:space="0" w:color="auto"/>
                <w:bottom w:val="none" w:sz="0" w:space="0" w:color="auto"/>
                <w:right w:val="none" w:sz="0" w:space="0" w:color="auto"/>
              </w:divBdr>
            </w:div>
            <w:div w:id="1642810947">
              <w:marLeft w:val="0"/>
              <w:marRight w:val="0"/>
              <w:marTop w:val="0"/>
              <w:marBottom w:val="0"/>
              <w:divBdr>
                <w:top w:val="none" w:sz="0" w:space="0" w:color="auto"/>
                <w:left w:val="none" w:sz="0" w:space="0" w:color="auto"/>
                <w:bottom w:val="none" w:sz="0" w:space="0" w:color="auto"/>
                <w:right w:val="none" w:sz="0" w:space="0" w:color="auto"/>
              </w:divBdr>
            </w:div>
            <w:div w:id="1910656078">
              <w:marLeft w:val="0"/>
              <w:marRight w:val="0"/>
              <w:marTop w:val="0"/>
              <w:marBottom w:val="0"/>
              <w:divBdr>
                <w:top w:val="none" w:sz="0" w:space="0" w:color="auto"/>
                <w:left w:val="none" w:sz="0" w:space="0" w:color="auto"/>
                <w:bottom w:val="none" w:sz="0" w:space="0" w:color="auto"/>
                <w:right w:val="none" w:sz="0" w:space="0" w:color="auto"/>
              </w:divBdr>
            </w:div>
            <w:div w:id="2075078838">
              <w:marLeft w:val="0"/>
              <w:marRight w:val="0"/>
              <w:marTop w:val="0"/>
              <w:marBottom w:val="0"/>
              <w:divBdr>
                <w:top w:val="none" w:sz="0" w:space="0" w:color="auto"/>
                <w:left w:val="none" w:sz="0" w:space="0" w:color="auto"/>
                <w:bottom w:val="none" w:sz="0" w:space="0" w:color="auto"/>
                <w:right w:val="none" w:sz="0" w:space="0" w:color="auto"/>
              </w:divBdr>
            </w:div>
            <w:div w:id="1241283461">
              <w:marLeft w:val="0"/>
              <w:marRight w:val="0"/>
              <w:marTop w:val="0"/>
              <w:marBottom w:val="0"/>
              <w:divBdr>
                <w:top w:val="none" w:sz="0" w:space="0" w:color="auto"/>
                <w:left w:val="none" w:sz="0" w:space="0" w:color="auto"/>
                <w:bottom w:val="none" w:sz="0" w:space="0" w:color="auto"/>
                <w:right w:val="none" w:sz="0" w:space="0" w:color="auto"/>
              </w:divBdr>
            </w:div>
            <w:div w:id="1358774397">
              <w:marLeft w:val="0"/>
              <w:marRight w:val="0"/>
              <w:marTop w:val="0"/>
              <w:marBottom w:val="0"/>
              <w:divBdr>
                <w:top w:val="none" w:sz="0" w:space="0" w:color="auto"/>
                <w:left w:val="none" w:sz="0" w:space="0" w:color="auto"/>
                <w:bottom w:val="none" w:sz="0" w:space="0" w:color="auto"/>
                <w:right w:val="none" w:sz="0" w:space="0" w:color="auto"/>
              </w:divBdr>
            </w:div>
            <w:div w:id="670455208">
              <w:marLeft w:val="0"/>
              <w:marRight w:val="0"/>
              <w:marTop w:val="0"/>
              <w:marBottom w:val="0"/>
              <w:divBdr>
                <w:top w:val="none" w:sz="0" w:space="0" w:color="auto"/>
                <w:left w:val="none" w:sz="0" w:space="0" w:color="auto"/>
                <w:bottom w:val="none" w:sz="0" w:space="0" w:color="auto"/>
                <w:right w:val="none" w:sz="0" w:space="0" w:color="auto"/>
              </w:divBdr>
            </w:div>
            <w:div w:id="540289993">
              <w:marLeft w:val="0"/>
              <w:marRight w:val="0"/>
              <w:marTop w:val="0"/>
              <w:marBottom w:val="0"/>
              <w:divBdr>
                <w:top w:val="none" w:sz="0" w:space="0" w:color="auto"/>
                <w:left w:val="none" w:sz="0" w:space="0" w:color="auto"/>
                <w:bottom w:val="none" w:sz="0" w:space="0" w:color="auto"/>
                <w:right w:val="none" w:sz="0" w:space="0" w:color="auto"/>
              </w:divBdr>
            </w:div>
            <w:div w:id="1315798096">
              <w:marLeft w:val="0"/>
              <w:marRight w:val="0"/>
              <w:marTop w:val="0"/>
              <w:marBottom w:val="0"/>
              <w:divBdr>
                <w:top w:val="none" w:sz="0" w:space="0" w:color="auto"/>
                <w:left w:val="none" w:sz="0" w:space="0" w:color="auto"/>
                <w:bottom w:val="none" w:sz="0" w:space="0" w:color="auto"/>
                <w:right w:val="none" w:sz="0" w:space="0" w:color="auto"/>
              </w:divBdr>
            </w:div>
            <w:div w:id="1191914346">
              <w:marLeft w:val="0"/>
              <w:marRight w:val="0"/>
              <w:marTop w:val="0"/>
              <w:marBottom w:val="0"/>
              <w:divBdr>
                <w:top w:val="none" w:sz="0" w:space="0" w:color="auto"/>
                <w:left w:val="none" w:sz="0" w:space="0" w:color="auto"/>
                <w:bottom w:val="none" w:sz="0" w:space="0" w:color="auto"/>
                <w:right w:val="none" w:sz="0" w:space="0" w:color="auto"/>
              </w:divBdr>
            </w:div>
            <w:div w:id="142626611">
              <w:marLeft w:val="0"/>
              <w:marRight w:val="0"/>
              <w:marTop w:val="0"/>
              <w:marBottom w:val="0"/>
              <w:divBdr>
                <w:top w:val="none" w:sz="0" w:space="0" w:color="auto"/>
                <w:left w:val="none" w:sz="0" w:space="0" w:color="auto"/>
                <w:bottom w:val="none" w:sz="0" w:space="0" w:color="auto"/>
                <w:right w:val="none" w:sz="0" w:space="0" w:color="auto"/>
              </w:divBdr>
            </w:div>
            <w:div w:id="1851407779">
              <w:marLeft w:val="0"/>
              <w:marRight w:val="0"/>
              <w:marTop w:val="0"/>
              <w:marBottom w:val="0"/>
              <w:divBdr>
                <w:top w:val="none" w:sz="0" w:space="0" w:color="auto"/>
                <w:left w:val="none" w:sz="0" w:space="0" w:color="auto"/>
                <w:bottom w:val="none" w:sz="0" w:space="0" w:color="auto"/>
                <w:right w:val="none" w:sz="0" w:space="0" w:color="auto"/>
              </w:divBdr>
            </w:div>
            <w:div w:id="1058282390">
              <w:marLeft w:val="0"/>
              <w:marRight w:val="0"/>
              <w:marTop w:val="0"/>
              <w:marBottom w:val="0"/>
              <w:divBdr>
                <w:top w:val="none" w:sz="0" w:space="0" w:color="auto"/>
                <w:left w:val="none" w:sz="0" w:space="0" w:color="auto"/>
                <w:bottom w:val="none" w:sz="0" w:space="0" w:color="auto"/>
                <w:right w:val="none" w:sz="0" w:space="0" w:color="auto"/>
              </w:divBdr>
            </w:div>
            <w:div w:id="1771465570">
              <w:marLeft w:val="0"/>
              <w:marRight w:val="0"/>
              <w:marTop w:val="0"/>
              <w:marBottom w:val="0"/>
              <w:divBdr>
                <w:top w:val="none" w:sz="0" w:space="0" w:color="auto"/>
                <w:left w:val="none" w:sz="0" w:space="0" w:color="auto"/>
                <w:bottom w:val="none" w:sz="0" w:space="0" w:color="auto"/>
                <w:right w:val="none" w:sz="0" w:space="0" w:color="auto"/>
              </w:divBdr>
            </w:div>
            <w:div w:id="638000425">
              <w:marLeft w:val="0"/>
              <w:marRight w:val="0"/>
              <w:marTop w:val="0"/>
              <w:marBottom w:val="0"/>
              <w:divBdr>
                <w:top w:val="none" w:sz="0" w:space="0" w:color="auto"/>
                <w:left w:val="none" w:sz="0" w:space="0" w:color="auto"/>
                <w:bottom w:val="none" w:sz="0" w:space="0" w:color="auto"/>
                <w:right w:val="none" w:sz="0" w:space="0" w:color="auto"/>
              </w:divBdr>
            </w:div>
            <w:div w:id="1260288973">
              <w:marLeft w:val="0"/>
              <w:marRight w:val="0"/>
              <w:marTop w:val="0"/>
              <w:marBottom w:val="0"/>
              <w:divBdr>
                <w:top w:val="none" w:sz="0" w:space="0" w:color="auto"/>
                <w:left w:val="none" w:sz="0" w:space="0" w:color="auto"/>
                <w:bottom w:val="none" w:sz="0" w:space="0" w:color="auto"/>
                <w:right w:val="none" w:sz="0" w:space="0" w:color="auto"/>
              </w:divBdr>
            </w:div>
            <w:div w:id="529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78705">
      <w:bodyDiv w:val="1"/>
      <w:marLeft w:val="0"/>
      <w:marRight w:val="0"/>
      <w:marTop w:val="0"/>
      <w:marBottom w:val="0"/>
      <w:divBdr>
        <w:top w:val="none" w:sz="0" w:space="0" w:color="auto"/>
        <w:left w:val="none" w:sz="0" w:space="0" w:color="auto"/>
        <w:bottom w:val="none" w:sz="0" w:space="0" w:color="auto"/>
        <w:right w:val="none" w:sz="0" w:space="0" w:color="auto"/>
      </w:divBdr>
    </w:div>
    <w:div w:id="1048410936">
      <w:bodyDiv w:val="1"/>
      <w:marLeft w:val="0"/>
      <w:marRight w:val="0"/>
      <w:marTop w:val="0"/>
      <w:marBottom w:val="0"/>
      <w:divBdr>
        <w:top w:val="none" w:sz="0" w:space="0" w:color="auto"/>
        <w:left w:val="none" w:sz="0" w:space="0" w:color="auto"/>
        <w:bottom w:val="none" w:sz="0" w:space="0" w:color="auto"/>
        <w:right w:val="none" w:sz="0" w:space="0" w:color="auto"/>
      </w:divBdr>
    </w:div>
    <w:div w:id="1401636119">
      <w:bodyDiv w:val="1"/>
      <w:marLeft w:val="0"/>
      <w:marRight w:val="0"/>
      <w:marTop w:val="0"/>
      <w:marBottom w:val="0"/>
      <w:divBdr>
        <w:top w:val="none" w:sz="0" w:space="0" w:color="auto"/>
        <w:left w:val="none" w:sz="0" w:space="0" w:color="auto"/>
        <w:bottom w:val="none" w:sz="0" w:space="0" w:color="auto"/>
        <w:right w:val="none" w:sz="0" w:space="0" w:color="auto"/>
      </w:divBdr>
    </w:div>
    <w:div w:id="1402019084">
      <w:bodyDiv w:val="1"/>
      <w:marLeft w:val="0"/>
      <w:marRight w:val="0"/>
      <w:marTop w:val="0"/>
      <w:marBottom w:val="0"/>
      <w:divBdr>
        <w:top w:val="none" w:sz="0" w:space="0" w:color="auto"/>
        <w:left w:val="none" w:sz="0" w:space="0" w:color="auto"/>
        <w:bottom w:val="none" w:sz="0" w:space="0" w:color="auto"/>
        <w:right w:val="none" w:sz="0" w:space="0" w:color="auto"/>
      </w:divBdr>
    </w:div>
    <w:div w:id="1406342722">
      <w:bodyDiv w:val="1"/>
      <w:marLeft w:val="0"/>
      <w:marRight w:val="0"/>
      <w:marTop w:val="0"/>
      <w:marBottom w:val="0"/>
      <w:divBdr>
        <w:top w:val="none" w:sz="0" w:space="0" w:color="auto"/>
        <w:left w:val="none" w:sz="0" w:space="0" w:color="auto"/>
        <w:bottom w:val="none" w:sz="0" w:space="0" w:color="auto"/>
        <w:right w:val="none" w:sz="0" w:space="0" w:color="auto"/>
      </w:divBdr>
    </w:div>
    <w:div w:id="1436172274">
      <w:bodyDiv w:val="1"/>
      <w:marLeft w:val="0"/>
      <w:marRight w:val="0"/>
      <w:marTop w:val="0"/>
      <w:marBottom w:val="0"/>
      <w:divBdr>
        <w:top w:val="none" w:sz="0" w:space="0" w:color="auto"/>
        <w:left w:val="none" w:sz="0" w:space="0" w:color="auto"/>
        <w:bottom w:val="none" w:sz="0" w:space="0" w:color="auto"/>
        <w:right w:val="none" w:sz="0" w:space="0" w:color="auto"/>
      </w:divBdr>
    </w:div>
    <w:div w:id="1542089922">
      <w:bodyDiv w:val="1"/>
      <w:marLeft w:val="0"/>
      <w:marRight w:val="0"/>
      <w:marTop w:val="0"/>
      <w:marBottom w:val="0"/>
      <w:divBdr>
        <w:top w:val="none" w:sz="0" w:space="0" w:color="auto"/>
        <w:left w:val="none" w:sz="0" w:space="0" w:color="auto"/>
        <w:bottom w:val="none" w:sz="0" w:space="0" w:color="auto"/>
        <w:right w:val="none" w:sz="0" w:space="0" w:color="auto"/>
      </w:divBdr>
    </w:div>
    <w:div w:id="1584954521">
      <w:bodyDiv w:val="1"/>
      <w:marLeft w:val="0"/>
      <w:marRight w:val="0"/>
      <w:marTop w:val="0"/>
      <w:marBottom w:val="0"/>
      <w:divBdr>
        <w:top w:val="none" w:sz="0" w:space="0" w:color="auto"/>
        <w:left w:val="none" w:sz="0" w:space="0" w:color="auto"/>
        <w:bottom w:val="none" w:sz="0" w:space="0" w:color="auto"/>
        <w:right w:val="none" w:sz="0" w:space="0" w:color="auto"/>
      </w:divBdr>
    </w:div>
    <w:div w:id="1666281145">
      <w:bodyDiv w:val="1"/>
      <w:marLeft w:val="0"/>
      <w:marRight w:val="0"/>
      <w:marTop w:val="0"/>
      <w:marBottom w:val="0"/>
      <w:divBdr>
        <w:top w:val="none" w:sz="0" w:space="0" w:color="auto"/>
        <w:left w:val="none" w:sz="0" w:space="0" w:color="auto"/>
        <w:bottom w:val="none" w:sz="0" w:space="0" w:color="auto"/>
        <w:right w:val="none" w:sz="0" w:space="0" w:color="auto"/>
      </w:divBdr>
    </w:div>
    <w:div w:id="1697267531">
      <w:bodyDiv w:val="1"/>
      <w:marLeft w:val="0"/>
      <w:marRight w:val="0"/>
      <w:marTop w:val="0"/>
      <w:marBottom w:val="0"/>
      <w:divBdr>
        <w:top w:val="none" w:sz="0" w:space="0" w:color="auto"/>
        <w:left w:val="none" w:sz="0" w:space="0" w:color="auto"/>
        <w:bottom w:val="none" w:sz="0" w:space="0" w:color="auto"/>
        <w:right w:val="none" w:sz="0" w:space="0" w:color="auto"/>
      </w:divBdr>
    </w:div>
    <w:div w:id="1715273938">
      <w:bodyDiv w:val="1"/>
      <w:marLeft w:val="0"/>
      <w:marRight w:val="0"/>
      <w:marTop w:val="0"/>
      <w:marBottom w:val="0"/>
      <w:divBdr>
        <w:top w:val="none" w:sz="0" w:space="0" w:color="auto"/>
        <w:left w:val="none" w:sz="0" w:space="0" w:color="auto"/>
        <w:bottom w:val="none" w:sz="0" w:space="0" w:color="auto"/>
        <w:right w:val="none" w:sz="0" w:space="0" w:color="auto"/>
      </w:divBdr>
    </w:div>
    <w:div w:id="1823885990">
      <w:bodyDiv w:val="1"/>
      <w:marLeft w:val="0"/>
      <w:marRight w:val="0"/>
      <w:marTop w:val="0"/>
      <w:marBottom w:val="0"/>
      <w:divBdr>
        <w:top w:val="none" w:sz="0" w:space="0" w:color="auto"/>
        <w:left w:val="none" w:sz="0" w:space="0" w:color="auto"/>
        <w:bottom w:val="none" w:sz="0" w:space="0" w:color="auto"/>
        <w:right w:val="none" w:sz="0" w:space="0" w:color="auto"/>
      </w:divBdr>
    </w:div>
    <w:div w:id="203838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C343D-1392-4740-9499-4BE936B0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4674</TotalTime>
  <Pages>18</Pages>
  <Words>5719</Words>
  <Characters>32599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Вячеславовна Ковалёва</dc:creator>
  <cp:lastModifiedBy>Елена В. Минтий</cp:lastModifiedBy>
  <cp:revision>276</cp:revision>
  <cp:lastPrinted>2021-09-21T08:31:00Z</cp:lastPrinted>
  <dcterms:created xsi:type="dcterms:W3CDTF">2021-07-23T11:49:00Z</dcterms:created>
  <dcterms:modified xsi:type="dcterms:W3CDTF">2022-11-15T12:45:00Z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